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7156B" w14:textId="77777777" w:rsidR="00A6015B" w:rsidRDefault="00404656" w:rsidP="00927573">
      <w:pPr>
        <w:spacing w:after="0"/>
        <w:jc w:val="center"/>
        <w:rPr>
          <w:b/>
          <w:bCs/>
          <w:sz w:val="28"/>
          <w:szCs w:val="28"/>
        </w:rPr>
      </w:pPr>
      <w:r>
        <w:rPr>
          <w:b/>
          <w:bCs/>
          <w:sz w:val="28"/>
          <w:szCs w:val="28"/>
        </w:rPr>
        <w:t xml:space="preserve">Schubert’s </w:t>
      </w:r>
      <w:proofErr w:type="spellStart"/>
      <w:r w:rsidRPr="00404656">
        <w:rPr>
          <w:b/>
          <w:bCs/>
          <w:i/>
          <w:iCs/>
          <w:sz w:val="28"/>
          <w:szCs w:val="28"/>
        </w:rPr>
        <w:t>Winterreise</w:t>
      </w:r>
      <w:proofErr w:type="spellEnd"/>
      <w:r>
        <w:rPr>
          <w:b/>
          <w:bCs/>
          <w:i/>
          <w:iCs/>
          <w:sz w:val="28"/>
          <w:szCs w:val="28"/>
        </w:rPr>
        <w:t>.</w:t>
      </w:r>
      <w:r w:rsidR="00A6015B" w:rsidRPr="00A6015B">
        <w:rPr>
          <w:b/>
          <w:bCs/>
          <w:sz w:val="28"/>
          <w:szCs w:val="28"/>
        </w:rPr>
        <w:t xml:space="preserve"> </w:t>
      </w:r>
    </w:p>
    <w:p w14:paraId="40CF9B56" w14:textId="4A2BE899" w:rsidR="00404656" w:rsidRDefault="00A6015B" w:rsidP="00927573">
      <w:pPr>
        <w:spacing w:after="0"/>
        <w:jc w:val="center"/>
        <w:rPr>
          <w:b/>
          <w:bCs/>
          <w:i/>
          <w:iCs/>
          <w:sz w:val="28"/>
          <w:szCs w:val="28"/>
        </w:rPr>
      </w:pPr>
      <w:r>
        <w:rPr>
          <w:b/>
          <w:bCs/>
          <w:sz w:val="28"/>
          <w:szCs w:val="28"/>
        </w:rPr>
        <w:t>Performance Considerations</w:t>
      </w:r>
    </w:p>
    <w:p w14:paraId="095FFA80" w14:textId="77777777" w:rsidR="00404656" w:rsidRDefault="00404656" w:rsidP="00927573">
      <w:pPr>
        <w:spacing w:after="0"/>
        <w:jc w:val="center"/>
        <w:rPr>
          <w:b/>
          <w:bCs/>
          <w:sz w:val="28"/>
          <w:szCs w:val="28"/>
        </w:rPr>
      </w:pPr>
    </w:p>
    <w:p w14:paraId="7B27BC5D" w14:textId="1A2BAC4E" w:rsidR="00583CD5" w:rsidRPr="00404656" w:rsidRDefault="00AF306C" w:rsidP="00AF306C">
      <w:pPr>
        <w:pStyle w:val="ListParagraph"/>
        <w:spacing w:after="0"/>
        <w:rPr>
          <w:b/>
          <w:bCs/>
          <w:sz w:val="24"/>
          <w:szCs w:val="24"/>
        </w:rPr>
      </w:pPr>
      <w:r>
        <w:rPr>
          <w:b/>
          <w:bCs/>
          <w:sz w:val="24"/>
          <w:szCs w:val="24"/>
        </w:rPr>
        <w:t xml:space="preserve">Page 1: </w:t>
      </w:r>
      <w:r w:rsidR="005A6804">
        <w:rPr>
          <w:b/>
          <w:bCs/>
          <w:sz w:val="24"/>
          <w:szCs w:val="24"/>
        </w:rPr>
        <w:t xml:space="preserve">  </w:t>
      </w:r>
      <w:r w:rsidR="00BF518C">
        <w:rPr>
          <w:b/>
          <w:bCs/>
          <w:sz w:val="24"/>
          <w:szCs w:val="24"/>
        </w:rPr>
        <w:t xml:space="preserve">   </w:t>
      </w:r>
      <w:r w:rsidR="00927573" w:rsidRPr="00404656">
        <w:rPr>
          <w:b/>
          <w:bCs/>
          <w:sz w:val="24"/>
          <w:szCs w:val="24"/>
        </w:rPr>
        <w:t>Which key?</w:t>
      </w:r>
    </w:p>
    <w:p w14:paraId="143A840B" w14:textId="442107E0" w:rsidR="00404656" w:rsidRDefault="00AF306C" w:rsidP="00AF306C">
      <w:pPr>
        <w:pStyle w:val="ListParagraph"/>
        <w:spacing w:after="0"/>
        <w:rPr>
          <w:b/>
          <w:bCs/>
          <w:sz w:val="24"/>
          <w:szCs w:val="24"/>
        </w:rPr>
      </w:pPr>
      <w:r>
        <w:rPr>
          <w:b/>
          <w:bCs/>
          <w:sz w:val="24"/>
          <w:szCs w:val="24"/>
        </w:rPr>
        <w:t xml:space="preserve">Page </w:t>
      </w:r>
      <w:r w:rsidR="000013C3">
        <w:rPr>
          <w:b/>
          <w:bCs/>
          <w:sz w:val="24"/>
          <w:szCs w:val="24"/>
        </w:rPr>
        <w:t>7</w:t>
      </w:r>
      <w:r>
        <w:rPr>
          <w:b/>
          <w:bCs/>
          <w:sz w:val="24"/>
          <w:szCs w:val="24"/>
        </w:rPr>
        <w:t xml:space="preserve">: </w:t>
      </w:r>
      <w:r w:rsidR="005A6804">
        <w:rPr>
          <w:b/>
          <w:bCs/>
          <w:sz w:val="24"/>
          <w:szCs w:val="24"/>
        </w:rPr>
        <w:t xml:space="preserve">  </w:t>
      </w:r>
      <w:r w:rsidR="00BF518C">
        <w:rPr>
          <w:b/>
          <w:bCs/>
          <w:sz w:val="24"/>
          <w:szCs w:val="24"/>
        </w:rPr>
        <w:t xml:space="preserve">   </w:t>
      </w:r>
      <w:r w:rsidR="00404656" w:rsidRPr="00404656">
        <w:rPr>
          <w:b/>
          <w:bCs/>
          <w:sz w:val="24"/>
          <w:szCs w:val="24"/>
        </w:rPr>
        <w:t>Schubert’s triplet figure</w:t>
      </w:r>
      <w:r w:rsidR="006021EC">
        <w:rPr>
          <w:b/>
          <w:bCs/>
          <w:sz w:val="24"/>
          <w:szCs w:val="24"/>
        </w:rPr>
        <w:t xml:space="preserve"> –</w:t>
      </w:r>
      <w:r w:rsidR="002A3EA9">
        <w:rPr>
          <w:b/>
          <w:bCs/>
          <w:sz w:val="24"/>
          <w:szCs w:val="24"/>
        </w:rPr>
        <w:t xml:space="preserve"> </w:t>
      </w:r>
      <w:r w:rsidR="006021EC">
        <w:rPr>
          <w:b/>
          <w:bCs/>
          <w:sz w:val="24"/>
          <w:szCs w:val="24"/>
        </w:rPr>
        <w:t>assimilat</w:t>
      </w:r>
      <w:r w:rsidR="005A6804">
        <w:rPr>
          <w:b/>
          <w:bCs/>
          <w:sz w:val="24"/>
          <w:szCs w:val="24"/>
        </w:rPr>
        <w:t>ion</w:t>
      </w:r>
      <w:r w:rsidR="006021EC">
        <w:rPr>
          <w:b/>
          <w:bCs/>
          <w:sz w:val="24"/>
          <w:szCs w:val="24"/>
        </w:rPr>
        <w:t xml:space="preserve"> or not?</w:t>
      </w:r>
    </w:p>
    <w:p w14:paraId="5345ED4A" w14:textId="77F98E50" w:rsidR="008C1FC2" w:rsidRDefault="00AF306C" w:rsidP="00AF306C">
      <w:pPr>
        <w:pStyle w:val="ListParagraph"/>
        <w:spacing w:after="0"/>
        <w:rPr>
          <w:b/>
          <w:bCs/>
          <w:sz w:val="24"/>
          <w:szCs w:val="24"/>
        </w:rPr>
      </w:pPr>
      <w:r>
        <w:rPr>
          <w:b/>
          <w:bCs/>
          <w:sz w:val="24"/>
          <w:szCs w:val="24"/>
        </w:rPr>
        <w:t xml:space="preserve">Page </w:t>
      </w:r>
      <w:r w:rsidR="000013C3">
        <w:rPr>
          <w:b/>
          <w:bCs/>
          <w:sz w:val="24"/>
          <w:szCs w:val="24"/>
        </w:rPr>
        <w:t>10</w:t>
      </w:r>
      <w:r w:rsidR="005A6804">
        <w:rPr>
          <w:b/>
          <w:bCs/>
          <w:sz w:val="24"/>
          <w:szCs w:val="24"/>
        </w:rPr>
        <w:t>:</w:t>
      </w:r>
      <w:r w:rsidR="00460696">
        <w:rPr>
          <w:b/>
          <w:bCs/>
          <w:sz w:val="24"/>
          <w:szCs w:val="24"/>
        </w:rPr>
        <w:t xml:space="preserve"> </w:t>
      </w:r>
      <w:r>
        <w:rPr>
          <w:b/>
          <w:bCs/>
          <w:sz w:val="24"/>
          <w:szCs w:val="24"/>
        </w:rPr>
        <w:t xml:space="preserve"> </w:t>
      </w:r>
      <w:r w:rsidR="005A6804">
        <w:rPr>
          <w:b/>
          <w:bCs/>
          <w:sz w:val="24"/>
          <w:szCs w:val="24"/>
        </w:rPr>
        <w:t xml:space="preserve"> </w:t>
      </w:r>
      <w:r w:rsidR="008C1FC2">
        <w:rPr>
          <w:b/>
          <w:bCs/>
          <w:sz w:val="24"/>
          <w:szCs w:val="24"/>
        </w:rPr>
        <w:t>Hairpins and wedges – reconsidering Schubert’s expression marks.</w:t>
      </w:r>
    </w:p>
    <w:p w14:paraId="4AD80EC6" w14:textId="218FB6AB" w:rsidR="009956DF" w:rsidRPr="00404656" w:rsidRDefault="00460696" w:rsidP="00460696">
      <w:pPr>
        <w:pStyle w:val="ListParagraph"/>
        <w:spacing w:after="0"/>
        <w:rPr>
          <w:b/>
          <w:bCs/>
          <w:sz w:val="24"/>
          <w:szCs w:val="24"/>
        </w:rPr>
      </w:pPr>
      <w:r>
        <w:rPr>
          <w:b/>
          <w:bCs/>
          <w:sz w:val="24"/>
          <w:szCs w:val="24"/>
        </w:rPr>
        <w:t xml:space="preserve">Page </w:t>
      </w:r>
      <w:r w:rsidR="005A6804">
        <w:rPr>
          <w:b/>
          <w:bCs/>
          <w:sz w:val="24"/>
          <w:szCs w:val="24"/>
        </w:rPr>
        <w:t>1</w:t>
      </w:r>
      <w:r w:rsidR="000013C3">
        <w:rPr>
          <w:b/>
          <w:bCs/>
          <w:sz w:val="24"/>
          <w:szCs w:val="24"/>
        </w:rPr>
        <w:t>4</w:t>
      </w:r>
      <w:r>
        <w:rPr>
          <w:b/>
          <w:bCs/>
          <w:sz w:val="24"/>
          <w:szCs w:val="24"/>
        </w:rPr>
        <w:t xml:space="preserve">: </w:t>
      </w:r>
      <w:r w:rsidR="00BF518C">
        <w:rPr>
          <w:b/>
          <w:bCs/>
          <w:sz w:val="24"/>
          <w:szCs w:val="24"/>
        </w:rPr>
        <w:t xml:space="preserve">  </w:t>
      </w:r>
      <w:r w:rsidR="006D1424">
        <w:rPr>
          <w:b/>
          <w:bCs/>
          <w:sz w:val="24"/>
          <w:szCs w:val="24"/>
        </w:rPr>
        <w:t xml:space="preserve">The </w:t>
      </w:r>
      <w:r w:rsidR="005A6804">
        <w:rPr>
          <w:b/>
          <w:bCs/>
          <w:sz w:val="24"/>
          <w:szCs w:val="24"/>
        </w:rPr>
        <w:t>‘</w:t>
      </w:r>
      <w:proofErr w:type="spellStart"/>
      <w:r w:rsidR="006D1424">
        <w:rPr>
          <w:b/>
          <w:bCs/>
          <w:sz w:val="24"/>
          <w:szCs w:val="24"/>
        </w:rPr>
        <w:t>Leiermann</w:t>
      </w:r>
      <w:proofErr w:type="spellEnd"/>
      <w:r w:rsidR="005A6804">
        <w:rPr>
          <w:b/>
          <w:bCs/>
          <w:sz w:val="24"/>
          <w:szCs w:val="24"/>
        </w:rPr>
        <w:t>’</w:t>
      </w:r>
      <w:r w:rsidR="006D1424">
        <w:rPr>
          <w:b/>
          <w:bCs/>
          <w:sz w:val="24"/>
          <w:szCs w:val="24"/>
        </w:rPr>
        <w:t xml:space="preserve"> drone</w:t>
      </w:r>
    </w:p>
    <w:p w14:paraId="68239DC3" w14:textId="54DBAE42" w:rsidR="00927573" w:rsidRDefault="00927573" w:rsidP="00927573">
      <w:pPr>
        <w:spacing w:after="0"/>
        <w:jc w:val="center"/>
        <w:rPr>
          <w:b/>
          <w:bCs/>
          <w:i/>
          <w:iCs/>
          <w:sz w:val="28"/>
          <w:szCs w:val="28"/>
        </w:rPr>
      </w:pPr>
    </w:p>
    <w:p w14:paraId="1DF216B9" w14:textId="45E406C7" w:rsidR="00927573" w:rsidRPr="005A6804" w:rsidRDefault="009956DF" w:rsidP="005A6804">
      <w:pPr>
        <w:pStyle w:val="ListParagraph"/>
        <w:numPr>
          <w:ilvl w:val="0"/>
          <w:numId w:val="4"/>
        </w:numPr>
        <w:spacing w:after="0"/>
        <w:rPr>
          <w:b/>
          <w:bCs/>
          <w:sz w:val="28"/>
          <w:szCs w:val="28"/>
        </w:rPr>
      </w:pPr>
      <w:r w:rsidRPr="005A6804">
        <w:rPr>
          <w:b/>
          <w:bCs/>
          <w:sz w:val="28"/>
          <w:szCs w:val="28"/>
        </w:rPr>
        <w:t>Which key?</w:t>
      </w:r>
    </w:p>
    <w:p w14:paraId="71F16181" w14:textId="166D1069" w:rsidR="009E4EFB" w:rsidRDefault="00E40EC7" w:rsidP="007E61DD">
      <w:pPr>
        <w:spacing w:after="0"/>
        <w:jc w:val="both"/>
      </w:pPr>
      <w:r>
        <w:t xml:space="preserve">Five of the published songs in Schubert’s </w:t>
      </w:r>
      <w:proofErr w:type="spellStart"/>
      <w:r w:rsidRPr="00E40EC7">
        <w:rPr>
          <w:i/>
          <w:iCs/>
        </w:rPr>
        <w:t>Winterreise</w:t>
      </w:r>
      <w:proofErr w:type="spellEnd"/>
      <w:r>
        <w:t xml:space="preserve"> are in different keys to those found in his autograph score. </w:t>
      </w:r>
      <w:r w:rsidR="00D06515">
        <w:t>In all five songs the later transpositions are pitched lower, one whole tone. The one exception is ‘</w:t>
      </w:r>
      <w:proofErr w:type="spellStart"/>
      <w:r w:rsidR="00D06515" w:rsidRPr="007E61DD">
        <w:t>Einsamkeit</w:t>
      </w:r>
      <w:proofErr w:type="spellEnd"/>
      <w:r w:rsidR="00D06515">
        <w:t>’</w:t>
      </w:r>
      <w:r w:rsidR="00D06515" w:rsidRPr="007E61DD">
        <w:t>,</w:t>
      </w:r>
      <w:r w:rsidR="00D06515">
        <w:t xml:space="preserve"> where the transposition is down a minor third. </w:t>
      </w:r>
      <w:r w:rsidR="00927573">
        <w:t xml:space="preserve">What were the reasons </w:t>
      </w:r>
      <w:r>
        <w:t>for the transpositions and are the</w:t>
      </w:r>
      <w:r w:rsidR="00D06515">
        <w:t>re</w:t>
      </w:r>
      <w:r>
        <w:t xml:space="preserve"> guidelines for performers in choosing the original or transposed versions?</w:t>
      </w:r>
      <w:r w:rsidR="00927573">
        <w:t xml:space="preserve"> </w:t>
      </w:r>
      <w:r w:rsidR="00D06515">
        <w:t>In</w:t>
      </w:r>
      <w:r>
        <w:t xml:space="preserve"> examining a sample of available recordings by the foremost interpreters of the work, it</w:t>
      </w:r>
      <w:r w:rsidR="00F32C87">
        <w:t xml:space="preserve"> </w:t>
      </w:r>
      <w:r>
        <w:t>is</w:t>
      </w:r>
      <w:r w:rsidR="00927573">
        <w:t xml:space="preserve"> </w:t>
      </w:r>
      <w:r>
        <w:t>clear</w:t>
      </w:r>
      <w:r w:rsidR="00927573">
        <w:t xml:space="preserve"> </w:t>
      </w:r>
      <w:r>
        <w:t>there is</w:t>
      </w:r>
      <w:r w:rsidR="00927573">
        <w:t xml:space="preserve"> </w:t>
      </w:r>
      <w:r>
        <w:t>no definitive</w:t>
      </w:r>
      <w:r w:rsidR="00927573">
        <w:t xml:space="preserve"> rule </w:t>
      </w:r>
      <w:r>
        <w:t>in reaching such a decision</w:t>
      </w:r>
      <w:r w:rsidR="00BF518C">
        <w:t>.</w:t>
      </w:r>
      <w:r>
        <w:t xml:space="preserve"> </w:t>
      </w:r>
      <w:r w:rsidR="00BF518C">
        <w:t xml:space="preserve">It seems </w:t>
      </w:r>
      <w:r>
        <w:t xml:space="preserve">that each partnership must resolve the issue as best they can. </w:t>
      </w:r>
    </w:p>
    <w:p w14:paraId="391345FE" w14:textId="77777777" w:rsidR="00D56CAD" w:rsidRDefault="00D56CAD" w:rsidP="007E61DD">
      <w:pPr>
        <w:spacing w:after="0"/>
        <w:jc w:val="both"/>
      </w:pPr>
    </w:p>
    <w:p w14:paraId="71BF6407" w14:textId="7884DB67" w:rsidR="00927573" w:rsidRDefault="009E4EFB" w:rsidP="007E61DD">
      <w:pPr>
        <w:spacing w:after="0"/>
        <w:jc w:val="both"/>
      </w:pPr>
      <w:r>
        <w:t>The t</w:t>
      </w:r>
      <w:r w:rsidR="00F32C87">
        <w:t xml:space="preserve">able </w:t>
      </w:r>
      <w:r>
        <w:t xml:space="preserve">below sets out the results of a review of </w:t>
      </w:r>
      <w:r w:rsidR="00F32C87">
        <w:t>s</w:t>
      </w:r>
      <w:r w:rsidR="00784530">
        <w:t>even</w:t>
      </w:r>
      <w:r w:rsidR="00F32C87">
        <w:t xml:space="preserve"> recordings </w:t>
      </w:r>
      <w:r>
        <w:t xml:space="preserve">that </w:t>
      </w:r>
      <w:r w:rsidR="00F32C87">
        <w:t>featur</w:t>
      </w:r>
      <w:r>
        <w:t xml:space="preserve">e a tenor vocalist, </w:t>
      </w:r>
      <w:r w:rsidR="00F32C87">
        <w:t xml:space="preserve">the originally intended voice </w:t>
      </w:r>
      <w:r>
        <w:t>in Schubert’s autograph</w:t>
      </w:r>
      <w:r w:rsidR="00F32C87">
        <w:t>.</w:t>
      </w:r>
    </w:p>
    <w:p w14:paraId="2F7D9023" w14:textId="77777777" w:rsidR="009E4EFB" w:rsidRDefault="009E4EFB" w:rsidP="00927573">
      <w:pPr>
        <w:spacing w:after="0"/>
      </w:pPr>
    </w:p>
    <w:tbl>
      <w:tblPr>
        <w:tblStyle w:val="TableGrid"/>
        <w:tblW w:w="0" w:type="auto"/>
        <w:tblLook w:val="04A0" w:firstRow="1" w:lastRow="0" w:firstColumn="1" w:lastColumn="0" w:noHBand="0" w:noVBand="1"/>
      </w:tblPr>
      <w:tblGrid>
        <w:gridCol w:w="1693"/>
        <w:gridCol w:w="1417"/>
        <w:gridCol w:w="1418"/>
        <w:gridCol w:w="1417"/>
        <w:gridCol w:w="1418"/>
        <w:gridCol w:w="1559"/>
      </w:tblGrid>
      <w:tr w:rsidR="00584D13" w14:paraId="2C50953B" w14:textId="77777777" w:rsidTr="00584D13">
        <w:trPr>
          <w:trHeight w:val="510"/>
        </w:trPr>
        <w:tc>
          <w:tcPr>
            <w:tcW w:w="1555" w:type="dxa"/>
          </w:tcPr>
          <w:p w14:paraId="7668F703" w14:textId="77777777" w:rsidR="00584D13" w:rsidRPr="00F73C19" w:rsidRDefault="00584D13" w:rsidP="00927573">
            <w:pPr>
              <w:rPr>
                <w:b/>
                <w:bCs/>
                <w:i/>
                <w:iCs/>
                <w:sz w:val="18"/>
                <w:szCs w:val="18"/>
              </w:rPr>
            </w:pPr>
          </w:p>
        </w:tc>
        <w:tc>
          <w:tcPr>
            <w:tcW w:w="1417" w:type="dxa"/>
          </w:tcPr>
          <w:p w14:paraId="33D91950" w14:textId="38CDD4D6" w:rsidR="00584D13" w:rsidRPr="00584D13" w:rsidRDefault="00584D13" w:rsidP="00927573">
            <w:pPr>
              <w:rPr>
                <w:b/>
                <w:bCs/>
                <w:i/>
                <w:iCs/>
                <w:sz w:val="20"/>
                <w:szCs w:val="20"/>
              </w:rPr>
            </w:pPr>
            <w:proofErr w:type="spellStart"/>
            <w:r w:rsidRPr="00584D13">
              <w:rPr>
                <w:b/>
                <w:bCs/>
                <w:i/>
                <w:iCs/>
                <w:sz w:val="20"/>
                <w:szCs w:val="20"/>
              </w:rPr>
              <w:t>Wasserflut</w:t>
            </w:r>
            <w:proofErr w:type="spellEnd"/>
          </w:p>
        </w:tc>
        <w:tc>
          <w:tcPr>
            <w:tcW w:w="1418" w:type="dxa"/>
          </w:tcPr>
          <w:p w14:paraId="2AACE935" w14:textId="7E4C5C12" w:rsidR="00584D13" w:rsidRPr="00584D13" w:rsidRDefault="00584D13" w:rsidP="00927573">
            <w:pPr>
              <w:rPr>
                <w:b/>
                <w:bCs/>
                <w:i/>
                <w:iCs/>
                <w:sz w:val="20"/>
                <w:szCs w:val="20"/>
              </w:rPr>
            </w:pPr>
            <w:proofErr w:type="spellStart"/>
            <w:r w:rsidRPr="00584D13">
              <w:rPr>
                <w:b/>
                <w:bCs/>
                <w:i/>
                <w:iCs/>
                <w:sz w:val="20"/>
                <w:szCs w:val="20"/>
              </w:rPr>
              <w:t>Rast</w:t>
            </w:r>
            <w:proofErr w:type="spellEnd"/>
          </w:p>
        </w:tc>
        <w:tc>
          <w:tcPr>
            <w:tcW w:w="1417" w:type="dxa"/>
          </w:tcPr>
          <w:p w14:paraId="467B533F" w14:textId="13576A78" w:rsidR="00584D13" w:rsidRPr="00584D13" w:rsidRDefault="00584D13" w:rsidP="00927573">
            <w:pPr>
              <w:rPr>
                <w:b/>
                <w:bCs/>
                <w:i/>
                <w:iCs/>
                <w:sz w:val="20"/>
                <w:szCs w:val="20"/>
              </w:rPr>
            </w:pPr>
            <w:proofErr w:type="spellStart"/>
            <w:r w:rsidRPr="00584D13">
              <w:rPr>
                <w:b/>
                <w:bCs/>
                <w:i/>
                <w:iCs/>
                <w:sz w:val="20"/>
                <w:szCs w:val="20"/>
              </w:rPr>
              <w:t>Einsamkeit</w:t>
            </w:r>
            <w:proofErr w:type="spellEnd"/>
          </w:p>
        </w:tc>
        <w:tc>
          <w:tcPr>
            <w:tcW w:w="1418" w:type="dxa"/>
          </w:tcPr>
          <w:p w14:paraId="04356C2F" w14:textId="06624BE8" w:rsidR="00584D13" w:rsidRPr="00584D13" w:rsidRDefault="00584D13" w:rsidP="00927573">
            <w:pPr>
              <w:rPr>
                <w:b/>
                <w:bCs/>
                <w:i/>
                <w:iCs/>
                <w:sz w:val="20"/>
                <w:szCs w:val="20"/>
              </w:rPr>
            </w:pPr>
            <w:proofErr w:type="spellStart"/>
            <w:r w:rsidRPr="00584D13">
              <w:rPr>
                <w:b/>
                <w:bCs/>
                <w:i/>
                <w:iCs/>
                <w:sz w:val="20"/>
                <w:szCs w:val="20"/>
              </w:rPr>
              <w:t>Muth</w:t>
            </w:r>
            <w:proofErr w:type="spellEnd"/>
          </w:p>
        </w:tc>
        <w:tc>
          <w:tcPr>
            <w:tcW w:w="1559" w:type="dxa"/>
          </w:tcPr>
          <w:p w14:paraId="108407D1" w14:textId="5D810C46" w:rsidR="00584D13" w:rsidRPr="00584D13" w:rsidRDefault="00584D13" w:rsidP="00927573">
            <w:pPr>
              <w:rPr>
                <w:b/>
                <w:bCs/>
                <w:i/>
                <w:iCs/>
                <w:sz w:val="20"/>
                <w:szCs w:val="20"/>
              </w:rPr>
            </w:pPr>
            <w:r w:rsidRPr="00584D13">
              <w:rPr>
                <w:b/>
                <w:bCs/>
                <w:i/>
                <w:iCs/>
                <w:sz w:val="20"/>
                <w:szCs w:val="20"/>
              </w:rPr>
              <w:t xml:space="preserve">Der </w:t>
            </w:r>
            <w:proofErr w:type="spellStart"/>
            <w:r w:rsidRPr="00584D13">
              <w:rPr>
                <w:b/>
                <w:bCs/>
                <w:i/>
                <w:iCs/>
                <w:sz w:val="20"/>
                <w:szCs w:val="20"/>
              </w:rPr>
              <w:t>Leiermann</w:t>
            </w:r>
            <w:proofErr w:type="spellEnd"/>
          </w:p>
        </w:tc>
      </w:tr>
      <w:tr w:rsidR="00584D13" w14:paraId="12D16FC2" w14:textId="77777777" w:rsidTr="00584D13">
        <w:trPr>
          <w:trHeight w:val="510"/>
        </w:trPr>
        <w:tc>
          <w:tcPr>
            <w:tcW w:w="1555" w:type="dxa"/>
          </w:tcPr>
          <w:p w14:paraId="2A79BC3F" w14:textId="01D45E78" w:rsidR="00584D13" w:rsidRPr="00584D13" w:rsidRDefault="00584D13" w:rsidP="00584D13">
            <w:pPr>
              <w:rPr>
                <w:b/>
                <w:bCs/>
                <w:i/>
                <w:iCs/>
                <w:sz w:val="20"/>
                <w:szCs w:val="20"/>
              </w:rPr>
            </w:pPr>
            <w:r w:rsidRPr="00584D13">
              <w:rPr>
                <w:b/>
                <w:bCs/>
                <w:sz w:val="20"/>
                <w:szCs w:val="20"/>
              </w:rPr>
              <w:t>Schreier/Richter</w:t>
            </w:r>
          </w:p>
        </w:tc>
        <w:tc>
          <w:tcPr>
            <w:tcW w:w="1417" w:type="dxa"/>
          </w:tcPr>
          <w:p w14:paraId="1B377F20" w14:textId="6FF8A533" w:rsidR="00584D13" w:rsidRDefault="00584D13" w:rsidP="00584D13">
            <w:r>
              <w:t>E minor</w:t>
            </w:r>
          </w:p>
        </w:tc>
        <w:tc>
          <w:tcPr>
            <w:tcW w:w="1418" w:type="dxa"/>
          </w:tcPr>
          <w:p w14:paraId="3B14B7FB" w14:textId="37466AD4" w:rsidR="00584D13" w:rsidRDefault="00584D13" w:rsidP="00584D13">
            <w:r>
              <w:t>D minor</w:t>
            </w:r>
          </w:p>
        </w:tc>
        <w:tc>
          <w:tcPr>
            <w:tcW w:w="1417" w:type="dxa"/>
          </w:tcPr>
          <w:p w14:paraId="24E2EB5B" w14:textId="1925AE8B" w:rsidR="00584D13" w:rsidRDefault="00584D13" w:rsidP="00584D13">
            <w:r>
              <w:t>D minor</w:t>
            </w:r>
          </w:p>
        </w:tc>
        <w:tc>
          <w:tcPr>
            <w:tcW w:w="1418" w:type="dxa"/>
          </w:tcPr>
          <w:p w14:paraId="306BCD5D" w14:textId="4E7864B8" w:rsidR="00584D13" w:rsidRDefault="00584D13" w:rsidP="00584D13">
            <w:r>
              <w:t>G minor</w:t>
            </w:r>
          </w:p>
        </w:tc>
        <w:tc>
          <w:tcPr>
            <w:tcW w:w="1559" w:type="dxa"/>
          </w:tcPr>
          <w:p w14:paraId="32B23151" w14:textId="0CDCE411" w:rsidR="00584D13" w:rsidRDefault="00584D13" w:rsidP="00584D13">
            <w:r>
              <w:t>A minor</w:t>
            </w:r>
          </w:p>
        </w:tc>
      </w:tr>
      <w:tr w:rsidR="00584D13" w14:paraId="02C887E5" w14:textId="77777777" w:rsidTr="00584D13">
        <w:trPr>
          <w:trHeight w:val="510"/>
        </w:trPr>
        <w:tc>
          <w:tcPr>
            <w:tcW w:w="1555" w:type="dxa"/>
          </w:tcPr>
          <w:p w14:paraId="07B92A0A" w14:textId="72FBD515" w:rsidR="00584D13" w:rsidRPr="00584D13" w:rsidRDefault="00584D13" w:rsidP="00584D13">
            <w:pPr>
              <w:rPr>
                <w:b/>
                <w:bCs/>
                <w:i/>
                <w:iCs/>
                <w:sz w:val="20"/>
                <w:szCs w:val="20"/>
              </w:rPr>
            </w:pPr>
            <w:r w:rsidRPr="00584D13">
              <w:rPr>
                <w:b/>
                <w:bCs/>
                <w:sz w:val="20"/>
                <w:szCs w:val="20"/>
              </w:rPr>
              <w:t>Pears/Britten</w:t>
            </w:r>
          </w:p>
        </w:tc>
        <w:tc>
          <w:tcPr>
            <w:tcW w:w="1417" w:type="dxa"/>
          </w:tcPr>
          <w:p w14:paraId="658E7CD3" w14:textId="1AF0732B" w:rsidR="00584D13" w:rsidRDefault="00584D13" w:rsidP="00584D13">
            <w:r>
              <w:t>F# minor</w:t>
            </w:r>
          </w:p>
        </w:tc>
        <w:tc>
          <w:tcPr>
            <w:tcW w:w="1418" w:type="dxa"/>
          </w:tcPr>
          <w:p w14:paraId="26579786" w14:textId="28EA4399" w:rsidR="00584D13" w:rsidRDefault="00584D13" w:rsidP="00584D13">
            <w:r>
              <w:t>D minor</w:t>
            </w:r>
          </w:p>
        </w:tc>
        <w:tc>
          <w:tcPr>
            <w:tcW w:w="1417" w:type="dxa"/>
          </w:tcPr>
          <w:p w14:paraId="095CC69A" w14:textId="44923C4C" w:rsidR="00584D13" w:rsidRDefault="00584D13" w:rsidP="00584D13">
            <w:r>
              <w:t>D minor</w:t>
            </w:r>
          </w:p>
        </w:tc>
        <w:tc>
          <w:tcPr>
            <w:tcW w:w="1418" w:type="dxa"/>
          </w:tcPr>
          <w:p w14:paraId="473BAA08" w14:textId="26A7C5D7" w:rsidR="00584D13" w:rsidRDefault="00584D13" w:rsidP="00584D13">
            <w:r>
              <w:t>A minor</w:t>
            </w:r>
          </w:p>
        </w:tc>
        <w:tc>
          <w:tcPr>
            <w:tcW w:w="1559" w:type="dxa"/>
          </w:tcPr>
          <w:p w14:paraId="56F6D590" w14:textId="4CA94D2B" w:rsidR="00584D13" w:rsidRDefault="00584D13" w:rsidP="00584D13">
            <w:r>
              <w:t>B minor</w:t>
            </w:r>
          </w:p>
        </w:tc>
      </w:tr>
      <w:tr w:rsidR="00584D13" w14:paraId="5A684403" w14:textId="77777777" w:rsidTr="00584D13">
        <w:trPr>
          <w:trHeight w:val="510"/>
        </w:trPr>
        <w:tc>
          <w:tcPr>
            <w:tcW w:w="1555" w:type="dxa"/>
          </w:tcPr>
          <w:p w14:paraId="6211FFC8" w14:textId="1E2FFC32" w:rsidR="00584D13" w:rsidRPr="00584D13" w:rsidRDefault="00584D13" w:rsidP="00584D13">
            <w:pPr>
              <w:rPr>
                <w:b/>
                <w:bCs/>
                <w:i/>
                <w:iCs/>
                <w:sz w:val="20"/>
                <w:szCs w:val="20"/>
              </w:rPr>
            </w:pPr>
            <w:proofErr w:type="spellStart"/>
            <w:r w:rsidRPr="00584D13">
              <w:rPr>
                <w:b/>
                <w:bCs/>
                <w:sz w:val="20"/>
                <w:szCs w:val="20"/>
              </w:rPr>
              <w:t>Padmore</w:t>
            </w:r>
            <w:proofErr w:type="spellEnd"/>
            <w:r w:rsidRPr="00584D13">
              <w:rPr>
                <w:b/>
                <w:bCs/>
                <w:sz w:val="20"/>
                <w:szCs w:val="20"/>
              </w:rPr>
              <w:t>/Lewis</w:t>
            </w:r>
          </w:p>
        </w:tc>
        <w:tc>
          <w:tcPr>
            <w:tcW w:w="1417" w:type="dxa"/>
          </w:tcPr>
          <w:p w14:paraId="678E8036" w14:textId="175E6FB2" w:rsidR="00584D13" w:rsidRDefault="00584D13" w:rsidP="00584D13">
            <w:r>
              <w:t>F# minor</w:t>
            </w:r>
          </w:p>
        </w:tc>
        <w:tc>
          <w:tcPr>
            <w:tcW w:w="1418" w:type="dxa"/>
          </w:tcPr>
          <w:p w14:paraId="60D97F51" w14:textId="1AB00506" w:rsidR="00584D13" w:rsidRDefault="00584D13" w:rsidP="00584D13">
            <w:r>
              <w:t>D minor</w:t>
            </w:r>
          </w:p>
        </w:tc>
        <w:tc>
          <w:tcPr>
            <w:tcW w:w="1417" w:type="dxa"/>
          </w:tcPr>
          <w:p w14:paraId="12F62F41" w14:textId="45D414A9" w:rsidR="00584D13" w:rsidRDefault="00584D13" w:rsidP="00584D13">
            <w:r>
              <w:t>D minor</w:t>
            </w:r>
          </w:p>
        </w:tc>
        <w:tc>
          <w:tcPr>
            <w:tcW w:w="1418" w:type="dxa"/>
          </w:tcPr>
          <w:p w14:paraId="097F8883" w14:textId="0370B962" w:rsidR="00584D13" w:rsidRDefault="00584D13" w:rsidP="00584D13">
            <w:r>
              <w:t>A minor</w:t>
            </w:r>
          </w:p>
        </w:tc>
        <w:tc>
          <w:tcPr>
            <w:tcW w:w="1559" w:type="dxa"/>
          </w:tcPr>
          <w:p w14:paraId="7CA4D065" w14:textId="7FCE2749" w:rsidR="00584D13" w:rsidRDefault="00584D13" w:rsidP="00584D13">
            <w:r>
              <w:t>B minor</w:t>
            </w:r>
          </w:p>
        </w:tc>
      </w:tr>
      <w:tr w:rsidR="00584D13" w14:paraId="125C689A" w14:textId="77777777" w:rsidTr="00584D13">
        <w:trPr>
          <w:trHeight w:val="510"/>
        </w:trPr>
        <w:tc>
          <w:tcPr>
            <w:tcW w:w="1555" w:type="dxa"/>
          </w:tcPr>
          <w:p w14:paraId="6D06093E" w14:textId="60DB0A01" w:rsidR="00584D13" w:rsidRPr="00584D13" w:rsidRDefault="00584D13" w:rsidP="00584D13">
            <w:pPr>
              <w:rPr>
                <w:b/>
                <w:bCs/>
                <w:i/>
                <w:iCs/>
                <w:sz w:val="20"/>
                <w:szCs w:val="20"/>
              </w:rPr>
            </w:pPr>
            <w:proofErr w:type="spellStart"/>
            <w:r w:rsidRPr="00584D13">
              <w:rPr>
                <w:b/>
                <w:bCs/>
                <w:sz w:val="20"/>
                <w:szCs w:val="20"/>
              </w:rPr>
              <w:t>Bostridge</w:t>
            </w:r>
            <w:proofErr w:type="spellEnd"/>
            <w:r w:rsidRPr="00584D13">
              <w:rPr>
                <w:b/>
                <w:bCs/>
                <w:sz w:val="20"/>
                <w:szCs w:val="20"/>
              </w:rPr>
              <w:t>/Drake</w:t>
            </w:r>
          </w:p>
        </w:tc>
        <w:tc>
          <w:tcPr>
            <w:tcW w:w="1417" w:type="dxa"/>
          </w:tcPr>
          <w:p w14:paraId="1B9D8DC8" w14:textId="5E1CA189" w:rsidR="00584D13" w:rsidRDefault="00584D13" w:rsidP="00584D13">
            <w:r>
              <w:t>F# minor</w:t>
            </w:r>
          </w:p>
        </w:tc>
        <w:tc>
          <w:tcPr>
            <w:tcW w:w="1418" w:type="dxa"/>
          </w:tcPr>
          <w:p w14:paraId="0654E7AF" w14:textId="7EE4A5EB" w:rsidR="00584D13" w:rsidRDefault="00584D13" w:rsidP="00584D13">
            <w:r>
              <w:t>D minor</w:t>
            </w:r>
          </w:p>
        </w:tc>
        <w:tc>
          <w:tcPr>
            <w:tcW w:w="1417" w:type="dxa"/>
          </w:tcPr>
          <w:p w14:paraId="0248D6A1" w14:textId="4090D59A" w:rsidR="00584D13" w:rsidRDefault="00584D13" w:rsidP="00584D13">
            <w:r>
              <w:t>B minor</w:t>
            </w:r>
          </w:p>
        </w:tc>
        <w:tc>
          <w:tcPr>
            <w:tcW w:w="1418" w:type="dxa"/>
          </w:tcPr>
          <w:p w14:paraId="3F5E9EDA" w14:textId="1AC1F428" w:rsidR="00584D13" w:rsidRDefault="00584D13" w:rsidP="00584D13">
            <w:r>
              <w:t>A minor</w:t>
            </w:r>
          </w:p>
        </w:tc>
        <w:tc>
          <w:tcPr>
            <w:tcW w:w="1559" w:type="dxa"/>
          </w:tcPr>
          <w:p w14:paraId="2C00EC2A" w14:textId="15F3C5B6" w:rsidR="00584D13" w:rsidRDefault="00584D13" w:rsidP="00584D13">
            <w:r>
              <w:t>B minor</w:t>
            </w:r>
          </w:p>
        </w:tc>
      </w:tr>
      <w:tr w:rsidR="00584D13" w14:paraId="630D786B" w14:textId="77777777" w:rsidTr="00584D13">
        <w:trPr>
          <w:trHeight w:val="510"/>
        </w:trPr>
        <w:tc>
          <w:tcPr>
            <w:tcW w:w="1555" w:type="dxa"/>
          </w:tcPr>
          <w:p w14:paraId="7E258A3F" w14:textId="2DAA76DB" w:rsidR="00584D13" w:rsidRPr="00584D13" w:rsidRDefault="00584D13" w:rsidP="00584D13">
            <w:pPr>
              <w:rPr>
                <w:b/>
                <w:bCs/>
                <w:i/>
                <w:iCs/>
                <w:sz w:val="20"/>
                <w:szCs w:val="20"/>
              </w:rPr>
            </w:pPr>
            <w:proofErr w:type="spellStart"/>
            <w:r w:rsidRPr="00584D13">
              <w:rPr>
                <w:b/>
                <w:bCs/>
                <w:sz w:val="20"/>
                <w:szCs w:val="20"/>
              </w:rPr>
              <w:t>Pregardien</w:t>
            </w:r>
            <w:proofErr w:type="spellEnd"/>
            <w:r w:rsidRPr="00584D13">
              <w:rPr>
                <w:b/>
                <w:bCs/>
                <w:sz w:val="20"/>
                <w:szCs w:val="20"/>
              </w:rPr>
              <w:t>/</w:t>
            </w:r>
            <w:proofErr w:type="spellStart"/>
            <w:r w:rsidRPr="00584D13">
              <w:rPr>
                <w:b/>
                <w:bCs/>
                <w:sz w:val="20"/>
                <w:szCs w:val="20"/>
              </w:rPr>
              <w:t>Staier</w:t>
            </w:r>
            <w:proofErr w:type="spellEnd"/>
          </w:p>
        </w:tc>
        <w:tc>
          <w:tcPr>
            <w:tcW w:w="1417" w:type="dxa"/>
          </w:tcPr>
          <w:p w14:paraId="01359CD5" w14:textId="7D8E02A1" w:rsidR="00584D13" w:rsidRDefault="00584D13" w:rsidP="00584D13">
            <w:r>
              <w:t xml:space="preserve">E minor  </w:t>
            </w:r>
          </w:p>
        </w:tc>
        <w:tc>
          <w:tcPr>
            <w:tcW w:w="1418" w:type="dxa"/>
          </w:tcPr>
          <w:p w14:paraId="00CE5A4B" w14:textId="140E5567" w:rsidR="00584D13" w:rsidRDefault="00584D13" w:rsidP="00584D13">
            <w:r>
              <w:t>C minor</w:t>
            </w:r>
          </w:p>
        </w:tc>
        <w:tc>
          <w:tcPr>
            <w:tcW w:w="1417" w:type="dxa"/>
          </w:tcPr>
          <w:p w14:paraId="076AAA98" w14:textId="69E64AE5" w:rsidR="00584D13" w:rsidRDefault="00584D13" w:rsidP="00584D13">
            <w:r>
              <w:t>D minor</w:t>
            </w:r>
          </w:p>
        </w:tc>
        <w:tc>
          <w:tcPr>
            <w:tcW w:w="1418" w:type="dxa"/>
          </w:tcPr>
          <w:p w14:paraId="221F42CD" w14:textId="11387F42" w:rsidR="00584D13" w:rsidRDefault="00584D13" w:rsidP="00584D13">
            <w:r>
              <w:t>G minor</w:t>
            </w:r>
          </w:p>
        </w:tc>
        <w:tc>
          <w:tcPr>
            <w:tcW w:w="1559" w:type="dxa"/>
          </w:tcPr>
          <w:p w14:paraId="245278CE" w14:textId="517CB7DE" w:rsidR="00584D13" w:rsidRDefault="00584D13" w:rsidP="00584D13">
            <w:r>
              <w:t>A minor</w:t>
            </w:r>
          </w:p>
        </w:tc>
      </w:tr>
      <w:tr w:rsidR="00584D13" w14:paraId="58E0031F" w14:textId="77777777" w:rsidTr="00584D13">
        <w:trPr>
          <w:trHeight w:val="510"/>
        </w:trPr>
        <w:tc>
          <w:tcPr>
            <w:tcW w:w="1555" w:type="dxa"/>
          </w:tcPr>
          <w:p w14:paraId="792FCDD0" w14:textId="248D3BB6" w:rsidR="00584D13" w:rsidRPr="00584D13" w:rsidRDefault="00584D13" w:rsidP="00584D13">
            <w:pPr>
              <w:rPr>
                <w:b/>
                <w:bCs/>
                <w:sz w:val="20"/>
                <w:szCs w:val="20"/>
              </w:rPr>
            </w:pPr>
            <w:proofErr w:type="spellStart"/>
            <w:r w:rsidRPr="00584D13">
              <w:rPr>
                <w:b/>
                <w:bCs/>
                <w:sz w:val="20"/>
                <w:szCs w:val="20"/>
              </w:rPr>
              <w:t>Behle</w:t>
            </w:r>
            <w:proofErr w:type="spellEnd"/>
            <w:r w:rsidRPr="00584D13">
              <w:rPr>
                <w:b/>
                <w:bCs/>
                <w:sz w:val="20"/>
                <w:szCs w:val="20"/>
              </w:rPr>
              <w:t>/</w:t>
            </w:r>
            <w:proofErr w:type="spellStart"/>
            <w:r w:rsidRPr="00584D13">
              <w:rPr>
                <w:b/>
                <w:bCs/>
                <w:sz w:val="20"/>
                <w:szCs w:val="20"/>
              </w:rPr>
              <w:t>Bjelland</w:t>
            </w:r>
            <w:proofErr w:type="spellEnd"/>
          </w:p>
        </w:tc>
        <w:tc>
          <w:tcPr>
            <w:tcW w:w="1417" w:type="dxa"/>
          </w:tcPr>
          <w:p w14:paraId="39F7970E" w14:textId="2257E5BD" w:rsidR="00584D13" w:rsidRDefault="00584D13" w:rsidP="00584D13">
            <w:r>
              <w:t>E minor</w:t>
            </w:r>
          </w:p>
        </w:tc>
        <w:tc>
          <w:tcPr>
            <w:tcW w:w="1418" w:type="dxa"/>
          </w:tcPr>
          <w:p w14:paraId="6A6ABC8A" w14:textId="535BAD19" w:rsidR="00584D13" w:rsidRDefault="00584D13" w:rsidP="00584D13">
            <w:r>
              <w:t>C minor</w:t>
            </w:r>
          </w:p>
        </w:tc>
        <w:tc>
          <w:tcPr>
            <w:tcW w:w="1417" w:type="dxa"/>
          </w:tcPr>
          <w:p w14:paraId="1BCFECC7" w14:textId="40DFE3AF" w:rsidR="00584D13" w:rsidRDefault="00584D13" w:rsidP="00584D13">
            <w:r>
              <w:t>B minor</w:t>
            </w:r>
          </w:p>
        </w:tc>
        <w:tc>
          <w:tcPr>
            <w:tcW w:w="1418" w:type="dxa"/>
          </w:tcPr>
          <w:p w14:paraId="12BB3E53" w14:textId="40F87AF2" w:rsidR="00584D13" w:rsidRDefault="00584D13" w:rsidP="00584D13">
            <w:r>
              <w:t>G minor</w:t>
            </w:r>
          </w:p>
        </w:tc>
        <w:tc>
          <w:tcPr>
            <w:tcW w:w="1559" w:type="dxa"/>
          </w:tcPr>
          <w:p w14:paraId="3452BA30" w14:textId="72BA54EA" w:rsidR="00584D13" w:rsidRDefault="00584D13" w:rsidP="00584D13">
            <w:r>
              <w:t>A minor</w:t>
            </w:r>
          </w:p>
        </w:tc>
      </w:tr>
      <w:tr w:rsidR="00584D13" w14:paraId="5DFE424D" w14:textId="77777777" w:rsidTr="00584D13">
        <w:trPr>
          <w:trHeight w:val="510"/>
        </w:trPr>
        <w:tc>
          <w:tcPr>
            <w:tcW w:w="1555" w:type="dxa"/>
          </w:tcPr>
          <w:p w14:paraId="1C68263E" w14:textId="30E4363C" w:rsidR="00584D13" w:rsidRPr="00584D13" w:rsidRDefault="00584D13" w:rsidP="00584D13">
            <w:pPr>
              <w:rPr>
                <w:b/>
                <w:bCs/>
                <w:sz w:val="20"/>
                <w:szCs w:val="20"/>
              </w:rPr>
            </w:pPr>
            <w:proofErr w:type="spellStart"/>
            <w:r w:rsidRPr="00584D13">
              <w:rPr>
                <w:b/>
                <w:bCs/>
                <w:sz w:val="20"/>
                <w:szCs w:val="20"/>
              </w:rPr>
              <w:t>Gura</w:t>
            </w:r>
            <w:proofErr w:type="spellEnd"/>
            <w:r w:rsidRPr="00584D13">
              <w:rPr>
                <w:b/>
                <w:bCs/>
                <w:sz w:val="20"/>
                <w:szCs w:val="20"/>
              </w:rPr>
              <w:t>/</w:t>
            </w:r>
            <w:r w:rsidR="00784530">
              <w:rPr>
                <w:b/>
                <w:bCs/>
                <w:sz w:val="20"/>
                <w:szCs w:val="20"/>
              </w:rPr>
              <w:t>Berner</w:t>
            </w:r>
          </w:p>
        </w:tc>
        <w:tc>
          <w:tcPr>
            <w:tcW w:w="1417" w:type="dxa"/>
          </w:tcPr>
          <w:p w14:paraId="628FD2D1" w14:textId="77229C46" w:rsidR="00584D13" w:rsidRDefault="00784530" w:rsidP="00584D13">
            <w:r>
              <w:t>E minor</w:t>
            </w:r>
          </w:p>
        </w:tc>
        <w:tc>
          <w:tcPr>
            <w:tcW w:w="1418" w:type="dxa"/>
          </w:tcPr>
          <w:p w14:paraId="429781E7" w14:textId="427B4231" w:rsidR="00584D13" w:rsidRDefault="00784530" w:rsidP="00584D13">
            <w:r>
              <w:t>C minor</w:t>
            </w:r>
          </w:p>
        </w:tc>
        <w:tc>
          <w:tcPr>
            <w:tcW w:w="1417" w:type="dxa"/>
          </w:tcPr>
          <w:p w14:paraId="495F5CED" w14:textId="7B58E50E" w:rsidR="00584D13" w:rsidRDefault="00784530" w:rsidP="00584D13">
            <w:r>
              <w:t>B minor</w:t>
            </w:r>
          </w:p>
        </w:tc>
        <w:tc>
          <w:tcPr>
            <w:tcW w:w="1418" w:type="dxa"/>
          </w:tcPr>
          <w:p w14:paraId="6A7CBA0D" w14:textId="13456994" w:rsidR="00584D13" w:rsidRDefault="00784530" w:rsidP="00584D13">
            <w:r>
              <w:t>G minor</w:t>
            </w:r>
          </w:p>
        </w:tc>
        <w:tc>
          <w:tcPr>
            <w:tcW w:w="1559" w:type="dxa"/>
          </w:tcPr>
          <w:p w14:paraId="4DFA6947" w14:textId="567E424B" w:rsidR="00584D13" w:rsidRDefault="00784530" w:rsidP="00584D13">
            <w:r>
              <w:t>A minor</w:t>
            </w:r>
          </w:p>
        </w:tc>
      </w:tr>
    </w:tbl>
    <w:p w14:paraId="33FBA0EE" w14:textId="14C01128" w:rsidR="008A4687" w:rsidRDefault="008A4687" w:rsidP="00927573">
      <w:pPr>
        <w:spacing w:after="0"/>
      </w:pPr>
    </w:p>
    <w:p w14:paraId="5BB940A8" w14:textId="252B175C" w:rsidR="009E4EFB" w:rsidRDefault="009E4EFB" w:rsidP="009E4EFB">
      <w:pPr>
        <w:spacing w:after="0"/>
        <w:jc w:val="both"/>
      </w:pPr>
      <w:r>
        <w:t xml:space="preserve">As can be seen, there is little alignment in the choices </w:t>
      </w:r>
      <w:r w:rsidR="00D56CAD">
        <w:t>made by</w:t>
      </w:r>
      <w:r>
        <w:t xml:space="preserve"> these exceptional artists. </w:t>
      </w:r>
      <w:r w:rsidR="00D06515">
        <w:t>E</w:t>
      </w:r>
      <w:r>
        <w:t xml:space="preserve">ach partnership has </w:t>
      </w:r>
      <w:r w:rsidR="00D06515">
        <w:t>arrived at their preferences</w:t>
      </w:r>
      <w:r>
        <w:t xml:space="preserve"> based on </w:t>
      </w:r>
      <w:r w:rsidR="00D06515">
        <w:t>criteria that they found compelling</w:t>
      </w:r>
      <w:r w:rsidR="00BF518C">
        <w:t>, as</w:t>
      </w:r>
      <w:r w:rsidR="00D06515">
        <w:t xml:space="preserve"> it must be for all interpreters preparing the work.</w:t>
      </w:r>
      <w:r>
        <w:t xml:space="preserve">   </w:t>
      </w:r>
    </w:p>
    <w:p w14:paraId="0EF6A956" w14:textId="27CAFBA5" w:rsidR="003C5883" w:rsidRDefault="003C5883" w:rsidP="007E61DD">
      <w:pPr>
        <w:spacing w:after="0"/>
        <w:jc w:val="both"/>
      </w:pPr>
    </w:p>
    <w:p w14:paraId="66D88166" w14:textId="029AA58D" w:rsidR="00635924" w:rsidRDefault="00784530" w:rsidP="00892730">
      <w:pPr>
        <w:spacing w:after="0"/>
      </w:pPr>
      <w:r>
        <w:t>Generally, it could be said</w:t>
      </w:r>
      <w:r w:rsidR="003C5883">
        <w:t xml:space="preserve"> that Schubert favoured high</w:t>
      </w:r>
      <w:r>
        <w:t>er</w:t>
      </w:r>
      <w:r w:rsidR="003C5883">
        <w:t xml:space="preserve"> keys in his song settings and the reason for this is </w:t>
      </w:r>
      <w:r w:rsidR="00BF518C">
        <w:t>most likely</w:t>
      </w:r>
      <w:r w:rsidR="003C5883">
        <w:t xml:space="preserve"> a personal one. There is </w:t>
      </w:r>
      <w:r w:rsidR="00D56CAD">
        <w:t>little</w:t>
      </w:r>
      <w:r w:rsidR="003C5883">
        <w:t xml:space="preserve"> doubt </w:t>
      </w:r>
      <w:r w:rsidR="00D56CAD">
        <w:t>it is in</w:t>
      </w:r>
      <w:r w:rsidR="00425593">
        <w:t xml:space="preserve"> Schubert’s </w:t>
      </w:r>
      <w:r w:rsidR="003C5883">
        <w:t xml:space="preserve">Lieder </w:t>
      </w:r>
      <w:r w:rsidR="00D56CAD">
        <w:t xml:space="preserve">that we glimpse the very essence </w:t>
      </w:r>
      <w:r w:rsidR="00425593">
        <w:t xml:space="preserve">of the composer and </w:t>
      </w:r>
      <w:r w:rsidR="00BF518C">
        <w:t>it is</w:t>
      </w:r>
      <w:r w:rsidR="00425593">
        <w:t xml:space="preserve"> fair to say that, for the most part, </w:t>
      </w:r>
      <w:r w:rsidR="00BF518C">
        <w:t xml:space="preserve">he aligned his own tenor voice to the majority of his Lieder - </w:t>
      </w:r>
      <w:r w:rsidR="00425593">
        <w:t>it is his voice that sing</w:t>
      </w:r>
      <w:r w:rsidR="00BF518C">
        <w:t>s</w:t>
      </w:r>
      <w:r w:rsidR="00425593">
        <w:t xml:space="preserve"> them</w:t>
      </w:r>
      <w:r w:rsidR="00BF518C">
        <w:t xml:space="preserve"> and</w:t>
      </w:r>
      <w:r w:rsidR="003C5883">
        <w:t xml:space="preserve"> in a key that would allow him to accompany himself at the pianoforte. It was argued by those who knew him that no one could sing </w:t>
      </w:r>
      <w:r w:rsidR="003C5883">
        <w:lastRenderedPageBreak/>
        <w:t>them like Schubert himself</w:t>
      </w:r>
      <w:r w:rsidR="00252957">
        <w:rPr>
          <w:rStyle w:val="FootnoteReference"/>
        </w:rPr>
        <w:footnoteReference w:id="1"/>
      </w:r>
      <w:r w:rsidR="003C5883">
        <w:t>.</w:t>
      </w:r>
      <w:r w:rsidR="00892730">
        <w:t xml:space="preserve"> </w:t>
      </w:r>
      <w:r w:rsidR="00BF7EAD">
        <w:t>However</w:t>
      </w:r>
      <w:r w:rsidR="002745B1">
        <w:t>, as contemporary sources inform us,</w:t>
      </w:r>
      <w:r w:rsidR="00BF7EAD">
        <w:t xml:space="preserve"> he had no objection to transposition and in his recitals with his favoured interpreter, Michael </w:t>
      </w:r>
      <w:proofErr w:type="spellStart"/>
      <w:r w:rsidR="00BF7EAD">
        <w:t>V</w:t>
      </w:r>
      <w:r w:rsidR="005A6804">
        <w:rPr>
          <w:rFonts w:cstheme="minorHAnsi"/>
        </w:rPr>
        <w:t>ö</w:t>
      </w:r>
      <w:r w:rsidR="00BF7EAD">
        <w:t>gl</w:t>
      </w:r>
      <w:proofErr w:type="spellEnd"/>
      <w:r w:rsidR="00BF7EAD">
        <w:t xml:space="preserve">, he would gladly transpose at sight to accommodate his baritone voice. </w:t>
      </w:r>
    </w:p>
    <w:p w14:paraId="729F9EE7" w14:textId="77777777" w:rsidR="00892730" w:rsidRDefault="00892730" w:rsidP="00892730">
      <w:pPr>
        <w:spacing w:after="0"/>
      </w:pPr>
    </w:p>
    <w:p w14:paraId="46561754" w14:textId="3F2B9008" w:rsidR="00846AA1" w:rsidRDefault="009E615A" w:rsidP="007E61DD">
      <w:pPr>
        <w:spacing w:after="0"/>
        <w:jc w:val="both"/>
      </w:pPr>
      <w:r>
        <w:t xml:space="preserve">This </w:t>
      </w:r>
      <w:r w:rsidR="00A85351">
        <w:t>trend lends support to the case put forward by</w:t>
      </w:r>
      <w:r>
        <w:t xml:space="preserve"> Susan </w:t>
      </w:r>
      <w:proofErr w:type="spellStart"/>
      <w:r>
        <w:t>Youens</w:t>
      </w:r>
      <w:proofErr w:type="spellEnd"/>
      <w:r>
        <w:t xml:space="preserve"> in her book </w:t>
      </w:r>
      <w:r w:rsidRPr="00B67E99">
        <w:rPr>
          <w:i/>
          <w:iCs/>
        </w:rPr>
        <w:t>Retracing a Winter’s Journey</w:t>
      </w:r>
      <w:r w:rsidR="00A85351">
        <w:t>,</w:t>
      </w:r>
      <w:r w:rsidR="00892730">
        <w:rPr>
          <w:rStyle w:val="FootnoteReference"/>
        </w:rPr>
        <w:footnoteReference w:id="2"/>
      </w:r>
      <w:r w:rsidR="00A85351">
        <w:t xml:space="preserve"> that the revision </w:t>
      </w:r>
      <w:r w:rsidR="00BF518C">
        <w:t xml:space="preserve">of the five songs in </w:t>
      </w:r>
      <w:proofErr w:type="spellStart"/>
      <w:r w:rsidR="00BF518C" w:rsidRPr="00BF518C">
        <w:rPr>
          <w:i/>
          <w:iCs/>
        </w:rPr>
        <w:t>Winterreise</w:t>
      </w:r>
      <w:proofErr w:type="spellEnd"/>
      <w:r w:rsidR="00BF518C">
        <w:t xml:space="preserve"> </w:t>
      </w:r>
      <w:r w:rsidR="00A85351">
        <w:t xml:space="preserve">was </w:t>
      </w:r>
      <w:r w:rsidR="00574A71">
        <w:t xml:space="preserve">primarily </w:t>
      </w:r>
      <w:r w:rsidR="00A85351">
        <w:t>one encouraged</w:t>
      </w:r>
      <w:r w:rsidR="00892730">
        <w:t>,</w:t>
      </w:r>
      <w:r w:rsidR="00A85351">
        <w:t xml:space="preserve"> </w:t>
      </w:r>
      <w:r w:rsidR="00892730">
        <w:t xml:space="preserve">or perhaps </w:t>
      </w:r>
      <w:r w:rsidR="00A85351">
        <w:t>demanded</w:t>
      </w:r>
      <w:r w:rsidR="00892730">
        <w:t>,</w:t>
      </w:r>
      <w:r w:rsidR="00A85351">
        <w:t xml:space="preserve"> by Schubert’s publisher </w:t>
      </w:r>
      <w:proofErr w:type="spellStart"/>
      <w:r w:rsidR="00784530">
        <w:t>Haslinger</w:t>
      </w:r>
      <w:proofErr w:type="spellEnd"/>
      <w:r w:rsidR="00784530">
        <w:t xml:space="preserve"> </w:t>
      </w:r>
      <w:r w:rsidR="00A85351">
        <w:t>who, looking to optim</w:t>
      </w:r>
      <w:r w:rsidR="005167B0">
        <w:t>ise</w:t>
      </w:r>
      <w:r w:rsidR="00A85351">
        <w:t xml:space="preserve"> sales in the domestic market, thought that the tessitura and especially the high </w:t>
      </w:r>
      <w:r w:rsidR="00784530">
        <w:rPr>
          <w:i/>
          <w:iCs/>
        </w:rPr>
        <w:t>a’’</w:t>
      </w:r>
      <w:r w:rsidR="00A85351">
        <w:t xml:space="preserve"> in some of these songs would be beyond the capability of the amateur singer. </w:t>
      </w:r>
      <w:r w:rsidR="002745B1">
        <w:t>In two of the five transposed songs</w:t>
      </w:r>
      <w:r w:rsidR="00A85351">
        <w:t xml:space="preserve">, </w:t>
      </w:r>
      <w:r w:rsidR="005728B3">
        <w:t>‘</w:t>
      </w:r>
      <w:proofErr w:type="spellStart"/>
      <w:r w:rsidR="002745B1">
        <w:t>Wasserflut</w:t>
      </w:r>
      <w:proofErr w:type="spellEnd"/>
      <w:r w:rsidR="005728B3">
        <w:t>’</w:t>
      </w:r>
      <w:r w:rsidR="002745B1">
        <w:t xml:space="preserve"> and </w:t>
      </w:r>
      <w:r w:rsidR="005728B3">
        <w:t>‘</w:t>
      </w:r>
      <w:r w:rsidR="002745B1">
        <w:t>Mut</w:t>
      </w:r>
      <w:r w:rsidR="005728B3">
        <w:t>’</w:t>
      </w:r>
      <w:r w:rsidR="002745B1">
        <w:t xml:space="preserve">, </w:t>
      </w:r>
      <w:r w:rsidR="00A85351">
        <w:t>this</w:t>
      </w:r>
      <w:r w:rsidR="002745B1">
        <w:t xml:space="preserve"> </w:t>
      </w:r>
      <w:r w:rsidR="00892730">
        <w:t>seems the</w:t>
      </w:r>
      <w:r w:rsidR="002745B1">
        <w:t xml:space="preserve"> most likely reason.</w:t>
      </w:r>
      <w:r w:rsidR="00A85351">
        <w:t xml:space="preserve"> </w:t>
      </w:r>
      <w:r w:rsidR="002745B1">
        <w:t>However</w:t>
      </w:r>
      <w:r w:rsidR="00BF518C">
        <w:t>,</w:t>
      </w:r>
      <w:r w:rsidR="007C22D6">
        <w:t xml:space="preserve"> </w:t>
      </w:r>
      <w:r w:rsidR="007E61DD">
        <w:t>‘</w:t>
      </w:r>
      <w:r w:rsidR="00A85351" w:rsidRPr="007E61DD">
        <w:t xml:space="preserve">Der </w:t>
      </w:r>
      <w:proofErr w:type="spellStart"/>
      <w:r w:rsidR="00A85351" w:rsidRPr="007E61DD">
        <w:t>Leiermann</w:t>
      </w:r>
      <w:proofErr w:type="spellEnd"/>
      <w:r w:rsidR="007E61DD">
        <w:t>’</w:t>
      </w:r>
      <w:r w:rsidR="007C22D6" w:rsidRPr="007E61DD">
        <w:t xml:space="preserve">, </w:t>
      </w:r>
      <w:r w:rsidR="007C22D6">
        <w:t xml:space="preserve">in its original higher key of </w:t>
      </w:r>
      <w:proofErr w:type="spellStart"/>
      <w:r w:rsidR="007C22D6">
        <w:t>Bm</w:t>
      </w:r>
      <w:proofErr w:type="spellEnd"/>
      <w:r w:rsidR="007C22D6">
        <w:t>,</w:t>
      </w:r>
      <w:r w:rsidR="00A85351">
        <w:t xml:space="preserve"> </w:t>
      </w:r>
      <w:r w:rsidR="00635924">
        <w:t>does</w:t>
      </w:r>
      <w:r w:rsidR="00A85351">
        <w:t xml:space="preserve"> not </w:t>
      </w:r>
      <w:r w:rsidR="00635924">
        <w:t>sit overly high</w:t>
      </w:r>
      <w:r w:rsidR="00892730">
        <w:t xml:space="preserve">, </w:t>
      </w:r>
      <w:r w:rsidR="007C22D6">
        <w:t xml:space="preserve">the tessitura of the final phrase aside, perhaps. </w:t>
      </w:r>
      <w:r w:rsidR="00A85351">
        <w:t>Similarly</w:t>
      </w:r>
      <w:r w:rsidR="005A6804">
        <w:t>,</w:t>
      </w:r>
      <w:r w:rsidR="00A85351" w:rsidRPr="00A85351">
        <w:rPr>
          <w:i/>
          <w:iCs/>
        </w:rPr>
        <w:t xml:space="preserve"> </w:t>
      </w:r>
      <w:r w:rsidR="007E61DD">
        <w:t>‘</w:t>
      </w:r>
      <w:proofErr w:type="spellStart"/>
      <w:r w:rsidR="00A85351" w:rsidRPr="007E61DD">
        <w:t>Einsamkeit</w:t>
      </w:r>
      <w:proofErr w:type="spellEnd"/>
      <w:r w:rsidR="007E61DD">
        <w:t>’</w:t>
      </w:r>
      <w:r w:rsidR="00A85351">
        <w:t xml:space="preserve">, </w:t>
      </w:r>
      <w:r w:rsidR="002745B1">
        <w:t xml:space="preserve">even </w:t>
      </w:r>
      <w:r w:rsidR="00A85351">
        <w:t xml:space="preserve">in its original key of D minor, generally remains within the stave, making the choice of a transposition a minor </w:t>
      </w:r>
      <w:r w:rsidR="00635924">
        <w:t>third</w:t>
      </w:r>
      <w:r w:rsidR="00A85351">
        <w:t xml:space="preserve"> lower </w:t>
      </w:r>
      <w:r w:rsidR="00635924">
        <w:t xml:space="preserve">a </w:t>
      </w:r>
      <w:r w:rsidR="00A85351">
        <w:t>curious</w:t>
      </w:r>
      <w:r w:rsidR="00635924">
        <w:t xml:space="preserve"> one</w:t>
      </w:r>
      <w:r w:rsidR="00A85351">
        <w:t>.</w:t>
      </w:r>
      <w:r w:rsidR="00F25E26" w:rsidRPr="00F25E26">
        <w:t xml:space="preserve"> </w:t>
      </w:r>
      <w:r w:rsidR="002745B1">
        <w:t xml:space="preserve">The remaining song </w:t>
      </w:r>
      <w:r w:rsidR="007E61DD">
        <w:t>‘</w:t>
      </w:r>
      <w:proofErr w:type="spellStart"/>
      <w:r w:rsidR="002745B1">
        <w:t>Rast</w:t>
      </w:r>
      <w:proofErr w:type="spellEnd"/>
      <w:r w:rsidR="007E61DD">
        <w:t>’</w:t>
      </w:r>
      <w:r w:rsidR="002745B1">
        <w:t xml:space="preserve"> is a specific case</w:t>
      </w:r>
      <w:r w:rsidR="00BF518C">
        <w:t>,</w:t>
      </w:r>
      <w:r w:rsidR="002745B1">
        <w:t xml:space="preserve"> for it is the only on</w:t>
      </w:r>
      <w:r w:rsidR="005728B3">
        <w:t>e</w:t>
      </w:r>
      <w:r w:rsidR="002745B1">
        <w:t xml:space="preserve"> of the five transposed songs that has an</w:t>
      </w:r>
      <w:r w:rsidR="00692015">
        <w:t xml:space="preserve"> instruction for transposition found in Schubert’s hand</w:t>
      </w:r>
      <w:r w:rsidR="002745B1">
        <w:t>.</w:t>
      </w:r>
      <w:r w:rsidR="00692015">
        <w:t xml:space="preserve"> </w:t>
      </w:r>
      <w:r w:rsidR="00AC0C81">
        <w:t>(</w:t>
      </w:r>
      <w:r w:rsidR="00683C87">
        <w:t>Ex.</w:t>
      </w:r>
      <w:r w:rsidR="00AC0C81">
        <w:t xml:space="preserve"> 1)</w:t>
      </w:r>
    </w:p>
    <w:p w14:paraId="34646837" w14:textId="77777777" w:rsidR="00E85104" w:rsidRDefault="00E85104" w:rsidP="00927573">
      <w:pPr>
        <w:spacing w:after="0"/>
      </w:pPr>
    </w:p>
    <w:p w14:paraId="42EEEE92" w14:textId="09B51A61" w:rsidR="002745B1" w:rsidRDefault="002745B1" w:rsidP="00927573">
      <w:pPr>
        <w:spacing w:after="0"/>
      </w:pPr>
      <w:r>
        <w:rPr>
          <w:noProof/>
        </w:rPr>
        <w:drawing>
          <wp:inline distT="0" distB="0" distL="0" distR="0" wp14:anchorId="03C1C067" wp14:editId="3AFED5A2">
            <wp:extent cx="5508865" cy="1438275"/>
            <wp:effectExtent l="0" t="0" r="0" b="0"/>
            <wp:docPr id="4" name="Picture 4" descr="A picture containing alcohol,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st.png"/>
                    <pic:cNvPicPr/>
                  </pic:nvPicPr>
                  <pic:blipFill>
                    <a:blip r:embed="rId8">
                      <a:extLst>
                        <a:ext uri="{28A0092B-C50C-407E-A947-70E740481C1C}">
                          <a14:useLocalDpi xmlns:a14="http://schemas.microsoft.com/office/drawing/2010/main" val="0"/>
                        </a:ext>
                      </a:extLst>
                    </a:blip>
                    <a:stretch>
                      <a:fillRect/>
                    </a:stretch>
                  </pic:blipFill>
                  <pic:spPr>
                    <a:xfrm>
                      <a:off x="0" y="0"/>
                      <a:ext cx="5527287" cy="1443085"/>
                    </a:xfrm>
                    <a:prstGeom prst="rect">
                      <a:avLst/>
                    </a:prstGeom>
                  </pic:spPr>
                </pic:pic>
              </a:graphicData>
            </a:graphic>
          </wp:inline>
        </w:drawing>
      </w:r>
    </w:p>
    <w:p w14:paraId="29507120" w14:textId="58AB6000" w:rsidR="00E85104" w:rsidRPr="00892730" w:rsidRDefault="002745B1" w:rsidP="00927573">
      <w:pPr>
        <w:spacing w:after="0"/>
        <w:rPr>
          <w:sz w:val="18"/>
          <w:szCs w:val="18"/>
        </w:rPr>
      </w:pPr>
      <w:r w:rsidRPr="00892730">
        <w:rPr>
          <w:sz w:val="18"/>
          <w:szCs w:val="18"/>
        </w:rPr>
        <w:t>Ex</w:t>
      </w:r>
      <w:r w:rsidR="00AC0C81">
        <w:rPr>
          <w:sz w:val="18"/>
          <w:szCs w:val="18"/>
        </w:rPr>
        <w:t xml:space="preserve"> 1</w:t>
      </w:r>
      <w:r w:rsidRPr="00892730">
        <w:rPr>
          <w:sz w:val="18"/>
          <w:szCs w:val="18"/>
        </w:rPr>
        <w:t>.</w:t>
      </w:r>
      <w:r w:rsidR="00AC0C81">
        <w:rPr>
          <w:sz w:val="18"/>
          <w:szCs w:val="18"/>
        </w:rPr>
        <w:t>:</w:t>
      </w:r>
      <w:r w:rsidRPr="00892730">
        <w:rPr>
          <w:sz w:val="18"/>
          <w:szCs w:val="18"/>
        </w:rPr>
        <w:t xml:space="preserve"> </w:t>
      </w:r>
      <w:r w:rsidR="00E85104" w:rsidRPr="00892730">
        <w:rPr>
          <w:sz w:val="18"/>
          <w:szCs w:val="18"/>
        </w:rPr>
        <w:t>Schubert’s handwritten (and underlined) instruction from his autograph for ‘</w:t>
      </w:r>
      <w:proofErr w:type="spellStart"/>
      <w:r w:rsidR="00E85104" w:rsidRPr="00892730">
        <w:rPr>
          <w:sz w:val="18"/>
          <w:szCs w:val="18"/>
        </w:rPr>
        <w:t>Rast</w:t>
      </w:r>
      <w:proofErr w:type="spellEnd"/>
      <w:r w:rsidR="00E85104" w:rsidRPr="00892730">
        <w:rPr>
          <w:sz w:val="18"/>
          <w:szCs w:val="18"/>
        </w:rPr>
        <w:t xml:space="preserve">’ reads </w:t>
      </w:r>
    </w:p>
    <w:p w14:paraId="7CE62569" w14:textId="1F4962C7" w:rsidR="002745B1" w:rsidRPr="00892730" w:rsidRDefault="00E85104" w:rsidP="00927573">
      <w:pPr>
        <w:spacing w:after="0"/>
        <w:rPr>
          <w:sz w:val="18"/>
          <w:szCs w:val="18"/>
        </w:rPr>
      </w:pPr>
      <w:r w:rsidRPr="00892730">
        <w:rPr>
          <w:sz w:val="18"/>
          <w:szCs w:val="18"/>
        </w:rPr>
        <w:t xml:space="preserve">        “NB: this is to be written in C minor”.</w:t>
      </w:r>
    </w:p>
    <w:p w14:paraId="6FB33D3A" w14:textId="77777777" w:rsidR="00E85104" w:rsidRPr="00E85104" w:rsidRDefault="00E85104" w:rsidP="00927573">
      <w:pPr>
        <w:spacing w:after="0"/>
        <w:rPr>
          <w:sz w:val="18"/>
          <w:szCs w:val="18"/>
        </w:rPr>
      </w:pPr>
    </w:p>
    <w:p w14:paraId="3A1E5433" w14:textId="59727252" w:rsidR="00892730" w:rsidRDefault="00404656" w:rsidP="00AC0C81">
      <w:pPr>
        <w:spacing w:after="0"/>
        <w:jc w:val="both"/>
      </w:pPr>
      <w:r>
        <w:t xml:space="preserve">The other transpositions in Part I </w:t>
      </w:r>
      <w:r w:rsidR="009956DF">
        <w:t xml:space="preserve">– </w:t>
      </w:r>
      <w:r w:rsidR="007E61DD">
        <w:t>‘</w:t>
      </w:r>
      <w:proofErr w:type="spellStart"/>
      <w:r w:rsidR="009956DF">
        <w:t>Wasserflut</w:t>
      </w:r>
      <w:proofErr w:type="spellEnd"/>
      <w:r w:rsidR="007E61DD">
        <w:t>’</w:t>
      </w:r>
      <w:r w:rsidR="009956DF">
        <w:t xml:space="preserve"> and </w:t>
      </w:r>
      <w:r w:rsidR="007E61DD">
        <w:t>‘</w:t>
      </w:r>
      <w:proofErr w:type="spellStart"/>
      <w:r w:rsidR="009956DF">
        <w:t>Einsamkeit</w:t>
      </w:r>
      <w:proofErr w:type="spellEnd"/>
      <w:r w:rsidR="007E61DD">
        <w:t>’</w:t>
      </w:r>
      <w:r w:rsidR="009956DF">
        <w:t xml:space="preserve"> b</w:t>
      </w:r>
      <w:r>
        <w:t xml:space="preserve">ear no instructions on the </w:t>
      </w:r>
      <w:r w:rsidR="007C22D6">
        <w:t>autograph</w:t>
      </w:r>
      <w:r w:rsidR="00E85104">
        <w:t>, whereas the transposition instructions in Part II (</w:t>
      </w:r>
      <w:r w:rsidR="007E61DD">
        <w:t>‘</w:t>
      </w:r>
      <w:r w:rsidR="00E85104">
        <w:t>Mut</w:t>
      </w:r>
      <w:r w:rsidR="007E61DD">
        <w:t>’</w:t>
      </w:r>
      <w:r w:rsidR="00E85104">
        <w:t xml:space="preserve"> and </w:t>
      </w:r>
      <w:r w:rsidR="007E61DD">
        <w:t>‘</w:t>
      </w:r>
      <w:r w:rsidR="00E85104">
        <w:t xml:space="preserve">Der </w:t>
      </w:r>
      <w:proofErr w:type="spellStart"/>
      <w:r w:rsidR="00E85104">
        <w:t>Leiermann</w:t>
      </w:r>
      <w:proofErr w:type="spellEnd"/>
      <w:r w:rsidR="007E61DD">
        <w:t>’</w:t>
      </w:r>
      <w:r w:rsidR="00E85104">
        <w:t xml:space="preserve">) </w:t>
      </w:r>
      <w:r w:rsidR="006473B8">
        <w:t xml:space="preserve">clearly indicated in red pencil, are in </w:t>
      </w:r>
      <w:proofErr w:type="spellStart"/>
      <w:r w:rsidR="006473B8">
        <w:t>Haslinger’s</w:t>
      </w:r>
      <w:proofErr w:type="spellEnd"/>
      <w:r w:rsidR="006473B8">
        <w:t xml:space="preserve"> hand. One presumes that this is due to the submission of the manuscripts to the publisher in separate batches.</w:t>
      </w:r>
      <w:r w:rsidR="00130325">
        <w:t xml:space="preserve"> </w:t>
      </w:r>
      <w:r w:rsidR="006473B8">
        <w:t xml:space="preserve">We do not know who performed the function of Schubert’s </w:t>
      </w:r>
      <w:r w:rsidR="00130325">
        <w:t>copyist and there are no survi</w:t>
      </w:r>
      <w:r w:rsidR="00CB2881">
        <w:t>vi</w:t>
      </w:r>
      <w:r w:rsidR="00130325">
        <w:t>ng accounts of the communication between composer, copyist and publisher that might enlighten us</w:t>
      </w:r>
      <w:r w:rsidR="006473B8">
        <w:t xml:space="preserve"> as to the dialogue that ensued.</w:t>
      </w:r>
      <w:r w:rsidR="00130325">
        <w:t xml:space="preserve"> All we can assume is that on instructions from </w:t>
      </w:r>
      <w:proofErr w:type="spellStart"/>
      <w:r w:rsidR="00130325">
        <w:t>Haslinger</w:t>
      </w:r>
      <w:proofErr w:type="spellEnd"/>
      <w:r w:rsidR="00361AA0">
        <w:t>,</w:t>
      </w:r>
      <w:r w:rsidR="00130325">
        <w:t xml:space="preserve"> the copyist </w:t>
      </w:r>
      <w:r w:rsidR="00361AA0">
        <w:t xml:space="preserve">– </w:t>
      </w:r>
      <w:r w:rsidR="006473B8">
        <w:t xml:space="preserve">who was </w:t>
      </w:r>
      <w:r w:rsidR="00361AA0">
        <w:t xml:space="preserve">most likely in the employ of the publisher rather than the composer - </w:t>
      </w:r>
      <w:r w:rsidR="00130325">
        <w:t xml:space="preserve">produced the transpositions and Schubert, for whatever reason, did not object. </w:t>
      </w:r>
    </w:p>
    <w:p w14:paraId="1698A023" w14:textId="77777777" w:rsidR="00AC0C81" w:rsidRPr="00AC0C81" w:rsidRDefault="00AC0C81" w:rsidP="00AC0C81">
      <w:pPr>
        <w:spacing w:after="0"/>
        <w:jc w:val="both"/>
      </w:pPr>
    </w:p>
    <w:p w14:paraId="07FD23EB" w14:textId="77777777" w:rsidR="00AC0C81" w:rsidRDefault="00AC0C81" w:rsidP="007E61DD">
      <w:pPr>
        <w:spacing w:after="0"/>
        <w:jc w:val="both"/>
      </w:pPr>
      <w:r>
        <w:t>Of course, o</w:t>
      </w:r>
      <w:r w:rsidR="00AE2536">
        <w:t xml:space="preserve">ne is drawn to the case of key relationships in the cycle. Was there a tonal plan that Schubert envisaged and if so, how strong a role did it did this play in Schubert’s revision? A brief look at the compositional history of the cycle can assist with this. </w:t>
      </w:r>
    </w:p>
    <w:p w14:paraId="5F64426E" w14:textId="77777777" w:rsidR="00AC0C81" w:rsidRDefault="00AC0C81" w:rsidP="007E61DD">
      <w:pPr>
        <w:spacing w:after="0"/>
        <w:jc w:val="both"/>
      </w:pPr>
    </w:p>
    <w:p w14:paraId="14CB004F" w14:textId="37BAFB1F" w:rsidR="00AE2536" w:rsidRDefault="00AE2536" w:rsidP="007E61DD">
      <w:pPr>
        <w:spacing w:after="0"/>
        <w:jc w:val="both"/>
      </w:pPr>
      <w:r>
        <w:t xml:space="preserve">As we know, Schubert did not originally conceive the cycle </w:t>
      </w:r>
      <w:r w:rsidR="00AC0C81">
        <w:t>in its entirety</w:t>
      </w:r>
      <w:r>
        <w:t xml:space="preserve"> but set the poetry as he encountered it, in distinct sections. </w:t>
      </w:r>
      <w:r w:rsidR="00425593">
        <w:t xml:space="preserve">In </w:t>
      </w:r>
      <w:r w:rsidR="00AC0C81">
        <w:t xml:space="preserve">confirmation of this, </w:t>
      </w:r>
      <w:r>
        <w:t xml:space="preserve">Schubert writes </w:t>
      </w:r>
      <w:r w:rsidRPr="0037399B">
        <w:rPr>
          <w:i/>
          <w:iCs/>
        </w:rPr>
        <w:t>Fine</w:t>
      </w:r>
      <w:r>
        <w:t xml:space="preserve"> at the end of the twelfth song ‘</w:t>
      </w:r>
      <w:proofErr w:type="spellStart"/>
      <w:r>
        <w:t>Einsamkeit</w:t>
      </w:r>
      <w:proofErr w:type="spellEnd"/>
      <w:r>
        <w:t>’!</w:t>
      </w:r>
    </w:p>
    <w:p w14:paraId="4AD78EE5" w14:textId="4A5558E0" w:rsidR="00AE2536" w:rsidRDefault="00AE2536" w:rsidP="007E61DD">
      <w:pPr>
        <w:spacing w:after="0"/>
        <w:jc w:val="both"/>
      </w:pPr>
      <w:r>
        <w:lastRenderedPageBreak/>
        <w:t>The reason for this is that M</w:t>
      </w:r>
      <w:r>
        <w:rPr>
          <w:rFonts w:cstheme="minorHAnsi"/>
        </w:rPr>
        <w:t>ü</w:t>
      </w:r>
      <w:r>
        <w:t xml:space="preserve">ller’s texts were published in three stages. Twelve poems were published </w:t>
      </w:r>
      <w:r w:rsidRPr="00404656">
        <w:t>in</w:t>
      </w:r>
      <w:r w:rsidRPr="00E62B97">
        <w:rPr>
          <w:i/>
          <w:iCs/>
        </w:rPr>
        <w:t xml:space="preserve"> </w:t>
      </w:r>
      <w:proofErr w:type="spellStart"/>
      <w:r w:rsidRPr="00E62B97">
        <w:rPr>
          <w:i/>
          <w:iCs/>
        </w:rPr>
        <w:t>Urania:Taschenbuchauf</w:t>
      </w:r>
      <w:proofErr w:type="spellEnd"/>
      <w:r w:rsidRPr="00E62B97">
        <w:rPr>
          <w:i/>
          <w:iCs/>
        </w:rPr>
        <w:t xml:space="preserve"> das </w:t>
      </w:r>
      <w:proofErr w:type="spellStart"/>
      <w:r w:rsidRPr="00E62B97">
        <w:rPr>
          <w:i/>
          <w:iCs/>
        </w:rPr>
        <w:t>Jahr</w:t>
      </w:r>
      <w:proofErr w:type="spellEnd"/>
      <w:r w:rsidRPr="00E62B97">
        <w:rPr>
          <w:i/>
          <w:iCs/>
        </w:rPr>
        <w:t xml:space="preserve"> 1823</w:t>
      </w:r>
      <w:r>
        <w:t>, which Schubert discovered late 1826</w:t>
      </w:r>
      <w:r w:rsidR="00425593">
        <w:t xml:space="preserve"> or </w:t>
      </w:r>
      <w:r>
        <w:t xml:space="preserve">early </w:t>
      </w:r>
      <w:r w:rsidR="00425593">
        <w:t>18</w:t>
      </w:r>
      <w:r>
        <w:t>27</w:t>
      </w:r>
      <w:r w:rsidR="00425593">
        <w:t xml:space="preserve"> -</w:t>
      </w:r>
      <w:r>
        <w:t xml:space="preserve"> Part I of his setting. While this publication was initially conceived as a stand-alone work, it soon became clear that M</w:t>
      </w:r>
      <w:r w:rsidR="00AC0C81">
        <w:rPr>
          <w:rFonts w:cstheme="minorHAnsi"/>
        </w:rPr>
        <w:t>ü</w:t>
      </w:r>
      <w:r>
        <w:t xml:space="preserve">ller was dissatisfied with it, </w:t>
      </w:r>
      <w:r w:rsidR="00AC0C81">
        <w:t>as</w:t>
      </w:r>
      <w:r>
        <w:t xml:space="preserve"> ten more poems were published in March of 1823 in </w:t>
      </w:r>
      <w:r w:rsidRPr="00E62B97">
        <w:rPr>
          <w:i/>
          <w:iCs/>
        </w:rPr>
        <w:t xml:space="preserve">Deutsche </w:t>
      </w:r>
      <w:proofErr w:type="spellStart"/>
      <w:r w:rsidRPr="00E62B97">
        <w:rPr>
          <w:i/>
          <w:iCs/>
        </w:rPr>
        <w:t>Bl</w:t>
      </w:r>
      <w:r>
        <w:rPr>
          <w:rFonts w:cstheme="minorHAnsi"/>
          <w:i/>
          <w:iCs/>
        </w:rPr>
        <w:t>ä</w:t>
      </w:r>
      <w:r w:rsidRPr="00E62B97">
        <w:rPr>
          <w:i/>
          <w:iCs/>
        </w:rPr>
        <w:t>tter</w:t>
      </w:r>
      <w:proofErr w:type="spellEnd"/>
      <w:r w:rsidRPr="00E62B97">
        <w:rPr>
          <w:i/>
          <w:iCs/>
        </w:rPr>
        <w:t xml:space="preserve"> fur </w:t>
      </w:r>
      <w:proofErr w:type="spellStart"/>
      <w:r w:rsidRPr="00E62B97">
        <w:rPr>
          <w:i/>
          <w:iCs/>
        </w:rPr>
        <w:t>Poesie</w:t>
      </w:r>
      <w:proofErr w:type="spellEnd"/>
      <w:r w:rsidRPr="00E62B97">
        <w:rPr>
          <w:i/>
          <w:iCs/>
        </w:rPr>
        <w:t xml:space="preserve">, </w:t>
      </w:r>
      <w:proofErr w:type="spellStart"/>
      <w:r w:rsidRPr="00E62B97">
        <w:rPr>
          <w:i/>
          <w:iCs/>
        </w:rPr>
        <w:t>Literatur</w:t>
      </w:r>
      <w:proofErr w:type="spellEnd"/>
      <w:r w:rsidRPr="00E62B97">
        <w:rPr>
          <w:i/>
          <w:iCs/>
        </w:rPr>
        <w:t>, Kunst und Theatre</w:t>
      </w:r>
      <w:r>
        <w:t>. Then, the complete cycle of poems, with the additions of ‘Die Post’ and ‘</w:t>
      </w:r>
      <w:proofErr w:type="spellStart"/>
      <w:r>
        <w:t>T</w:t>
      </w:r>
      <w:r>
        <w:rPr>
          <w:rFonts w:cstheme="minorHAnsi"/>
        </w:rPr>
        <w:t>ä</w:t>
      </w:r>
      <w:r>
        <w:t>uschung</w:t>
      </w:r>
      <w:proofErr w:type="spellEnd"/>
      <w:r>
        <w:t xml:space="preserve">’ were published in </w:t>
      </w:r>
      <w:proofErr w:type="spellStart"/>
      <w:r w:rsidRPr="00E62B97">
        <w:rPr>
          <w:i/>
          <w:iCs/>
        </w:rPr>
        <w:t>Waldhornisten</w:t>
      </w:r>
      <w:proofErr w:type="spellEnd"/>
      <w:r w:rsidRPr="00E62B97">
        <w:rPr>
          <w:i/>
          <w:iCs/>
        </w:rPr>
        <w:t xml:space="preserve"> II</w:t>
      </w:r>
      <w:r>
        <w:t xml:space="preserve"> in 1824. We have no correspondence or contemporary commentary as to his reasons for adding to his original publication but it is fair to speculate that his dissatisfaction with Part I had much to do with a lack of resolution on the part of his wanderer, even if that resolve meant self-annihilation. For on its own, Part I ends much the same way as it had begun</w:t>
      </w:r>
      <w:r w:rsidR="00F577D3">
        <w:t>.</w:t>
      </w:r>
      <w:r w:rsidR="00F577D3">
        <w:rPr>
          <w:rStyle w:val="FootnoteReference"/>
        </w:rPr>
        <w:footnoteReference w:id="3"/>
      </w:r>
      <w:r w:rsidRPr="006419CF">
        <w:rPr>
          <w:color w:val="FF0000"/>
        </w:rPr>
        <w:t xml:space="preserve"> </w:t>
      </w:r>
    </w:p>
    <w:p w14:paraId="55FA5251" w14:textId="17CEF660" w:rsidR="00AE2536" w:rsidRDefault="00AE2536" w:rsidP="007E61DD">
      <w:pPr>
        <w:spacing w:after="0"/>
        <w:jc w:val="both"/>
      </w:pPr>
      <w:r>
        <w:t>In the poems of Part II, the reference to the initial betrayal</w:t>
      </w:r>
      <w:r w:rsidR="006419CF">
        <w:t xml:space="preserve"> contracts significantly. ‘</w:t>
      </w:r>
      <w:r>
        <w:t>Die Post</w:t>
      </w:r>
      <w:r w:rsidR="006419CF">
        <w:t>’</w:t>
      </w:r>
      <w:r>
        <w:t xml:space="preserve"> holds on to the hope of being reunited, yet in songs 14 through to the end of the work only in </w:t>
      </w:r>
      <w:r w:rsidR="007E61DD">
        <w:t>‘</w:t>
      </w:r>
      <w:proofErr w:type="spellStart"/>
      <w:r>
        <w:t>T</w:t>
      </w:r>
      <w:r w:rsidR="00683C87">
        <w:rPr>
          <w:rFonts w:cstheme="minorHAnsi"/>
        </w:rPr>
        <w:t>ä</w:t>
      </w:r>
      <w:r>
        <w:t>uschung</w:t>
      </w:r>
      <w:proofErr w:type="spellEnd"/>
      <w:r w:rsidR="007E61DD">
        <w:t>’</w:t>
      </w:r>
      <w:r>
        <w:t xml:space="preserve"> and </w:t>
      </w:r>
      <w:r w:rsidR="007E61DD">
        <w:t>‘</w:t>
      </w:r>
      <w:r>
        <w:t xml:space="preserve">Die </w:t>
      </w:r>
      <w:proofErr w:type="spellStart"/>
      <w:r>
        <w:t>Nebensonnen</w:t>
      </w:r>
      <w:proofErr w:type="spellEnd"/>
      <w:r w:rsidR="007E61DD">
        <w:t>’</w:t>
      </w:r>
      <w:r>
        <w:t xml:space="preserve"> is there any reference to the beloved and </w:t>
      </w:r>
      <w:r w:rsidR="006419CF">
        <w:t xml:space="preserve">even </w:t>
      </w:r>
      <w:r>
        <w:t>then</w:t>
      </w:r>
      <w:r w:rsidR="006419CF">
        <w:t>, the reference has become less specific and more comprehensive</w:t>
      </w:r>
      <w:r>
        <w:t xml:space="preserve"> </w:t>
      </w:r>
      <w:r w:rsidR="006419CF">
        <w:t>in its</w:t>
      </w:r>
      <w:r>
        <w:t xml:space="preserve"> human </w:t>
      </w:r>
      <w:r w:rsidR="006419CF">
        <w:t xml:space="preserve">dimension. </w:t>
      </w:r>
      <w:r>
        <w:t xml:space="preserve">We know that Schubert came upon the </w:t>
      </w:r>
      <w:r w:rsidRPr="00BA28AD">
        <w:rPr>
          <w:i/>
          <w:iCs/>
        </w:rPr>
        <w:t>Urania</w:t>
      </w:r>
      <w:r>
        <w:t xml:space="preserve"> and </w:t>
      </w:r>
      <w:r w:rsidRPr="00BA28AD">
        <w:rPr>
          <w:i/>
          <w:iCs/>
        </w:rPr>
        <w:t>Deutsche Blatter</w:t>
      </w:r>
      <w:r>
        <w:t xml:space="preserve"> publications separately and that the discovery of the companion group of songs and the complete set in </w:t>
      </w:r>
      <w:proofErr w:type="spellStart"/>
      <w:r w:rsidRPr="00BA28AD">
        <w:rPr>
          <w:i/>
          <w:iCs/>
        </w:rPr>
        <w:t>Waldhornisten</w:t>
      </w:r>
      <w:proofErr w:type="spellEnd"/>
      <w:r>
        <w:t xml:space="preserve">, compelled him to complete the cycle. </w:t>
      </w:r>
    </w:p>
    <w:p w14:paraId="35D90FC3" w14:textId="77777777" w:rsidR="00DD5261" w:rsidRDefault="00DD5261" w:rsidP="00AE2536">
      <w:pPr>
        <w:spacing w:after="0"/>
      </w:pPr>
    </w:p>
    <w:p w14:paraId="7F34D340" w14:textId="5B7A1CC8" w:rsidR="00AE2536" w:rsidRDefault="00AE2536" w:rsidP="00AE2536">
      <w:pPr>
        <w:spacing w:after="0"/>
      </w:pPr>
      <w:r>
        <w:t>The table below sets out the initial key</w:t>
      </w:r>
      <w:r w:rsidR="006419CF">
        <w:t>s as notated in Schubert’s autograph</w:t>
      </w:r>
      <w:r>
        <w:t xml:space="preserve"> with the </w:t>
      </w:r>
      <w:r w:rsidR="00DD5261">
        <w:t>later transpositions</w:t>
      </w:r>
      <w:r>
        <w:t xml:space="preserve"> in brackets below.</w:t>
      </w:r>
    </w:p>
    <w:p w14:paraId="47648FCC" w14:textId="77777777" w:rsidR="005A6804" w:rsidRDefault="005A6804" w:rsidP="00AE2536">
      <w:pPr>
        <w:spacing w:after="0"/>
      </w:pPr>
    </w:p>
    <w:p w14:paraId="192063EC" w14:textId="77777777" w:rsidR="00AE2536" w:rsidRPr="00F710DD" w:rsidRDefault="00AE2536" w:rsidP="00AE2536">
      <w:pPr>
        <w:spacing w:after="0"/>
        <w:rPr>
          <w:b/>
          <w:bCs/>
        </w:rPr>
      </w:pPr>
      <w:r w:rsidRPr="00F710DD">
        <w:rPr>
          <w:b/>
          <w:bCs/>
        </w:rPr>
        <w:t xml:space="preserve">PART I </w:t>
      </w:r>
    </w:p>
    <w:p w14:paraId="0AA6201E" w14:textId="77777777" w:rsidR="00AE2536" w:rsidRDefault="00AE2536" w:rsidP="00AE2536">
      <w:pPr>
        <w:spacing w:after="0"/>
      </w:pPr>
      <w:r>
        <w:t xml:space="preserve"> </w:t>
      </w:r>
    </w:p>
    <w:p w14:paraId="222AC809" w14:textId="77777777" w:rsidR="00AE2536" w:rsidRDefault="00AE2536" w:rsidP="00AE2536">
      <w:pPr>
        <w:spacing w:after="0"/>
        <w:rPr>
          <w:sz w:val="16"/>
          <w:szCs w:val="16"/>
        </w:rPr>
      </w:pPr>
      <w:r>
        <w:t xml:space="preserve">     1                2           3             4              5           6            7              8           9      10        11          12</w:t>
      </w:r>
    </w:p>
    <w:p w14:paraId="5E48D064" w14:textId="77777777" w:rsidR="00AE2536" w:rsidRDefault="00AE2536" w:rsidP="00AE2536">
      <w:pPr>
        <w:spacing w:after="0"/>
        <w:rPr>
          <w:sz w:val="16"/>
          <w:szCs w:val="16"/>
        </w:rPr>
      </w:pPr>
      <w:proofErr w:type="spellStart"/>
      <w:r w:rsidRPr="005674F8">
        <w:rPr>
          <w:sz w:val="16"/>
          <w:szCs w:val="16"/>
        </w:rPr>
        <w:t>Gute</w:t>
      </w:r>
      <w:proofErr w:type="spellEnd"/>
      <w:r w:rsidRPr="005674F8">
        <w:rPr>
          <w:sz w:val="16"/>
          <w:szCs w:val="16"/>
        </w:rPr>
        <w:t xml:space="preserve"> Nacht</w:t>
      </w:r>
      <w:r>
        <w:t xml:space="preserve">   </w:t>
      </w:r>
      <w:r w:rsidRPr="005674F8">
        <w:rPr>
          <w:sz w:val="16"/>
          <w:szCs w:val="16"/>
        </w:rPr>
        <w:t>W</w:t>
      </w:r>
      <w:r>
        <w:rPr>
          <w:sz w:val="16"/>
          <w:szCs w:val="16"/>
        </w:rPr>
        <w:t>/</w:t>
      </w:r>
      <w:proofErr w:type="spellStart"/>
      <w:r w:rsidRPr="005674F8">
        <w:rPr>
          <w:sz w:val="16"/>
          <w:szCs w:val="16"/>
        </w:rPr>
        <w:t>fahne</w:t>
      </w:r>
      <w:proofErr w:type="spellEnd"/>
      <w:r w:rsidRPr="005674F8">
        <w:rPr>
          <w:sz w:val="16"/>
          <w:szCs w:val="16"/>
        </w:rPr>
        <w:t xml:space="preserve"> </w:t>
      </w:r>
      <w:r>
        <w:rPr>
          <w:sz w:val="16"/>
          <w:szCs w:val="16"/>
        </w:rPr>
        <w:t xml:space="preserve">   g </w:t>
      </w:r>
      <w:proofErr w:type="spellStart"/>
      <w:r>
        <w:rPr>
          <w:sz w:val="16"/>
          <w:szCs w:val="16"/>
        </w:rPr>
        <w:t>Tr</w:t>
      </w:r>
      <w:r>
        <w:rPr>
          <w:rFonts w:cstheme="minorHAnsi"/>
          <w:sz w:val="16"/>
          <w:szCs w:val="16"/>
        </w:rPr>
        <w:t>ä</w:t>
      </w:r>
      <w:r>
        <w:rPr>
          <w:sz w:val="16"/>
          <w:szCs w:val="16"/>
        </w:rPr>
        <w:t>nen</w:t>
      </w:r>
      <w:proofErr w:type="spellEnd"/>
      <w:r>
        <w:rPr>
          <w:sz w:val="16"/>
          <w:szCs w:val="16"/>
        </w:rPr>
        <w:t xml:space="preserve">    </w:t>
      </w:r>
      <w:proofErr w:type="spellStart"/>
      <w:r>
        <w:rPr>
          <w:sz w:val="16"/>
          <w:szCs w:val="16"/>
        </w:rPr>
        <w:t>Erstarrung</w:t>
      </w:r>
      <w:proofErr w:type="spellEnd"/>
      <w:r>
        <w:rPr>
          <w:sz w:val="16"/>
          <w:szCs w:val="16"/>
        </w:rPr>
        <w:t xml:space="preserve">    L/</w:t>
      </w:r>
      <w:proofErr w:type="spellStart"/>
      <w:r>
        <w:rPr>
          <w:sz w:val="16"/>
          <w:szCs w:val="16"/>
        </w:rPr>
        <w:t>baum</w:t>
      </w:r>
      <w:proofErr w:type="spellEnd"/>
      <w:r>
        <w:rPr>
          <w:sz w:val="16"/>
          <w:szCs w:val="16"/>
        </w:rPr>
        <w:t xml:space="preserve">    W/</w:t>
      </w:r>
      <w:proofErr w:type="spellStart"/>
      <w:r>
        <w:rPr>
          <w:sz w:val="16"/>
          <w:szCs w:val="16"/>
        </w:rPr>
        <w:t>flut</w:t>
      </w:r>
      <w:proofErr w:type="spellEnd"/>
      <w:r>
        <w:rPr>
          <w:sz w:val="16"/>
          <w:szCs w:val="16"/>
        </w:rPr>
        <w:t xml:space="preserve">    Auf d </w:t>
      </w:r>
      <w:proofErr w:type="spellStart"/>
      <w:r>
        <w:rPr>
          <w:sz w:val="16"/>
          <w:szCs w:val="16"/>
        </w:rPr>
        <w:t>Flusse</w:t>
      </w:r>
      <w:proofErr w:type="spellEnd"/>
      <w:r>
        <w:rPr>
          <w:sz w:val="16"/>
          <w:szCs w:val="16"/>
        </w:rPr>
        <w:t xml:space="preserve">    </w:t>
      </w:r>
      <w:proofErr w:type="spellStart"/>
      <w:r>
        <w:rPr>
          <w:sz w:val="16"/>
          <w:szCs w:val="16"/>
        </w:rPr>
        <w:t>R</w:t>
      </w:r>
      <w:r>
        <w:rPr>
          <w:rFonts w:cstheme="minorHAnsi"/>
          <w:sz w:val="16"/>
          <w:szCs w:val="16"/>
        </w:rPr>
        <w:t>ü</w:t>
      </w:r>
      <w:r>
        <w:rPr>
          <w:sz w:val="16"/>
          <w:szCs w:val="16"/>
        </w:rPr>
        <w:t>ckblick</w:t>
      </w:r>
      <w:proofErr w:type="spellEnd"/>
      <w:r>
        <w:rPr>
          <w:sz w:val="16"/>
          <w:szCs w:val="16"/>
        </w:rPr>
        <w:t xml:space="preserve">    </w:t>
      </w:r>
      <w:proofErr w:type="spellStart"/>
      <w:r>
        <w:rPr>
          <w:sz w:val="16"/>
          <w:szCs w:val="16"/>
        </w:rPr>
        <w:t>Irrlicht</w:t>
      </w:r>
      <w:proofErr w:type="spellEnd"/>
      <w:r>
        <w:rPr>
          <w:sz w:val="16"/>
          <w:szCs w:val="16"/>
        </w:rPr>
        <w:t xml:space="preserve">   </w:t>
      </w:r>
      <w:proofErr w:type="spellStart"/>
      <w:r>
        <w:rPr>
          <w:sz w:val="16"/>
          <w:szCs w:val="16"/>
        </w:rPr>
        <w:t>Rast</w:t>
      </w:r>
      <w:proofErr w:type="spellEnd"/>
      <w:r>
        <w:rPr>
          <w:sz w:val="16"/>
          <w:szCs w:val="16"/>
        </w:rPr>
        <w:t xml:space="preserve">    F/</w:t>
      </w:r>
      <w:proofErr w:type="spellStart"/>
      <w:r>
        <w:rPr>
          <w:sz w:val="16"/>
          <w:szCs w:val="16"/>
        </w:rPr>
        <w:t>traum</w:t>
      </w:r>
      <w:proofErr w:type="spellEnd"/>
      <w:r>
        <w:rPr>
          <w:sz w:val="16"/>
          <w:szCs w:val="16"/>
        </w:rPr>
        <w:t xml:space="preserve">    </w:t>
      </w:r>
      <w:proofErr w:type="spellStart"/>
      <w:r>
        <w:rPr>
          <w:sz w:val="16"/>
          <w:szCs w:val="16"/>
        </w:rPr>
        <w:t>Einsamkeit</w:t>
      </w:r>
      <w:proofErr w:type="spellEnd"/>
    </w:p>
    <w:p w14:paraId="2A6F8557" w14:textId="77777777" w:rsidR="00AE2536" w:rsidRPr="00F710DD" w:rsidRDefault="00AE2536" w:rsidP="00AE2536">
      <w:pPr>
        <w:spacing w:after="0"/>
      </w:pPr>
      <w:r>
        <w:rPr>
          <w:sz w:val="16"/>
          <w:szCs w:val="16"/>
        </w:rPr>
        <w:t xml:space="preserve">    </w:t>
      </w:r>
      <w:r w:rsidRPr="00F710DD">
        <w:t>Dm</w:t>
      </w:r>
      <w:r>
        <w:t xml:space="preserve">            Am          </w:t>
      </w:r>
      <w:proofErr w:type="spellStart"/>
      <w:r>
        <w:t>Fm</w:t>
      </w:r>
      <w:proofErr w:type="spellEnd"/>
      <w:r>
        <w:t xml:space="preserve">          Cm          E         </w:t>
      </w:r>
      <w:proofErr w:type="spellStart"/>
      <w:r>
        <w:t>F#m</w:t>
      </w:r>
      <w:proofErr w:type="spellEnd"/>
      <w:r>
        <w:t xml:space="preserve">       </w:t>
      </w:r>
      <w:proofErr w:type="spellStart"/>
      <w:r>
        <w:t>Em</w:t>
      </w:r>
      <w:proofErr w:type="spellEnd"/>
      <w:r>
        <w:t xml:space="preserve">           Gm      </w:t>
      </w:r>
      <w:proofErr w:type="spellStart"/>
      <w:r>
        <w:t>Bm</w:t>
      </w:r>
      <w:proofErr w:type="spellEnd"/>
      <w:r>
        <w:t xml:space="preserve">     Dm      A           Dm</w:t>
      </w:r>
    </w:p>
    <w:p w14:paraId="135B1B7F" w14:textId="77777777" w:rsidR="00AE2536" w:rsidRDefault="00AE2536" w:rsidP="00AE2536">
      <w:pPr>
        <w:spacing w:after="0"/>
      </w:pPr>
      <w:r>
        <w:rPr>
          <w:sz w:val="16"/>
          <w:szCs w:val="16"/>
        </w:rPr>
        <w:t xml:space="preserve">                                                                                                             </w:t>
      </w:r>
      <w:r>
        <w:t>(</w:t>
      </w:r>
      <w:proofErr w:type="spellStart"/>
      <w:r>
        <w:t>Em</w:t>
      </w:r>
      <w:proofErr w:type="spellEnd"/>
      <w:r>
        <w:t>)                                              (Cm)                  (</w:t>
      </w:r>
      <w:proofErr w:type="spellStart"/>
      <w:r>
        <w:t>Bm</w:t>
      </w:r>
      <w:proofErr w:type="spellEnd"/>
      <w:r>
        <w:t>)</w:t>
      </w:r>
    </w:p>
    <w:p w14:paraId="293A9627" w14:textId="77777777" w:rsidR="00AE2536" w:rsidRDefault="00AE2536" w:rsidP="00AE2536">
      <w:pPr>
        <w:spacing w:after="0"/>
      </w:pPr>
    </w:p>
    <w:p w14:paraId="479F26CA" w14:textId="77777777" w:rsidR="00AE2536" w:rsidRPr="00F710DD" w:rsidRDefault="00AE2536" w:rsidP="00AE2536">
      <w:pPr>
        <w:spacing w:after="0"/>
        <w:rPr>
          <w:b/>
          <w:bCs/>
        </w:rPr>
      </w:pPr>
      <w:r w:rsidRPr="00F710DD">
        <w:rPr>
          <w:b/>
          <w:bCs/>
        </w:rPr>
        <w:t>PART II</w:t>
      </w:r>
    </w:p>
    <w:p w14:paraId="3F9FFE4E" w14:textId="77777777" w:rsidR="00AE2536" w:rsidRDefault="00AE2536" w:rsidP="00AE2536">
      <w:pPr>
        <w:spacing w:after="0"/>
        <w:rPr>
          <w:sz w:val="16"/>
          <w:szCs w:val="16"/>
        </w:rPr>
      </w:pPr>
    </w:p>
    <w:p w14:paraId="77EBD7E4" w14:textId="77777777" w:rsidR="00AE2536" w:rsidRPr="00F710DD" w:rsidRDefault="00AE2536" w:rsidP="00AE2536">
      <w:pPr>
        <w:spacing w:after="0"/>
      </w:pPr>
      <w:r>
        <w:t xml:space="preserve">  13        14         15          16           17            18            19             20            21         22          23          24  </w:t>
      </w:r>
    </w:p>
    <w:p w14:paraId="2DC632B3" w14:textId="77777777" w:rsidR="00AE2536" w:rsidRDefault="00AE2536" w:rsidP="00AE2536">
      <w:pPr>
        <w:spacing w:after="0"/>
        <w:rPr>
          <w:sz w:val="16"/>
          <w:szCs w:val="16"/>
        </w:rPr>
      </w:pPr>
      <w:r>
        <w:rPr>
          <w:sz w:val="16"/>
          <w:szCs w:val="16"/>
        </w:rPr>
        <w:t xml:space="preserve"> Post        g Kopf       </w:t>
      </w:r>
      <w:proofErr w:type="spellStart"/>
      <w:r>
        <w:rPr>
          <w:sz w:val="16"/>
          <w:szCs w:val="16"/>
        </w:rPr>
        <w:t>Kr</w:t>
      </w:r>
      <w:r>
        <w:rPr>
          <w:rFonts w:cstheme="minorHAnsi"/>
          <w:sz w:val="16"/>
          <w:szCs w:val="16"/>
        </w:rPr>
        <w:t>ä</w:t>
      </w:r>
      <w:r>
        <w:rPr>
          <w:sz w:val="16"/>
          <w:szCs w:val="16"/>
        </w:rPr>
        <w:t>he</w:t>
      </w:r>
      <w:proofErr w:type="spellEnd"/>
      <w:r>
        <w:rPr>
          <w:sz w:val="16"/>
          <w:szCs w:val="16"/>
        </w:rPr>
        <w:t xml:space="preserve">      L </w:t>
      </w:r>
      <w:proofErr w:type="spellStart"/>
      <w:r>
        <w:rPr>
          <w:sz w:val="16"/>
          <w:szCs w:val="16"/>
        </w:rPr>
        <w:t>Hoffnung</w:t>
      </w:r>
      <w:proofErr w:type="spellEnd"/>
      <w:r>
        <w:rPr>
          <w:sz w:val="16"/>
          <w:szCs w:val="16"/>
        </w:rPr>
        <w:t xml:space="preserve">     </w:t>
      </w:r>
      <w:proofErr w:type="spellStart"/>
      <w:r>
        <w:rPr>
          <w:sz w:val="16"/>
          <w:szCs w:val="16"/>
        </w:rPr>
        <w:t>Im</w:t>
      </w:r>
      <w:proofErr w:type="spellEnd"/>
      <w:r>
        <w:rPr>
          <w:sz w:val="16"/>
          <w:szCs w:val="16"/>
        </w:rPr>
        <w:t xml:space="preserve"> </w:t>
      </w:r>
      <w:proofErr w:type="spellStart"/>
      <w:r>
        <w:rPr>
          <w:sz w:val="16"/>
          <w:szCs w:val="16"/>
        </w:rPr>
        <w:t>Dorfe</w:t>
      </w:r>
      <w:proofErr w:type="spellEnd"/>
      <w:r>
        <w:rPr>
          <w:sz w:val="16"/>
          <w:szCs w:val="16"/>
        </w:rPr>
        <w:t xml:space="preserve">       s Morgen     </w:t>
      </w:r>
      <w:proofErr w:type="spellStart"/>
      <w:r>
        <w:rPr>
          <w:sz w:val="16"/>
          <w:szCs w:val="16"/>
        </w:rPr>
        <w:t>T</w:t>
      </w:r>
      <w:r>
        <w:rPr>
          <w:rFonts w:cstheme="minorHAnsi"/>
          <w:sz w:val="16"/>
          <w:szCs w:val="16"/>
        </w:rPr>
        <w:t>ä</w:t>
      </w:r>
      <w:r>
        <w:rPr>
          <w:sz w:val="16"/>
          <w:szCs w:val="16"/>
        </w:rPr>
        <w:t>uschung</w:t>
      </w:r>
      <w:proofErr w:type="spellEnd"/>
      <w:r>
        <w:rPr>
          <w:sz w:val="16"/>
          <w:szCs w:val="16"/>
        </w:rPr>
        <w:t xml:space="preserve">     W/</w:t>
      </w:r>
      <w:proofErr w:type="spellStart"/>
      <w:r>
        <w:rPr>
          <w:sz w:val="16"/>
          <w:szCs w:val="16"/>
        </w:rPr>
        <w:t>weiser</w:t>
      </w:r>
      <w:proofErr w:type="spellEnd"/>
      <w:r>
        <w:rPr>
          <w:sz w:val="16"/>
          <w:szCs w:val="16"/>
        </w:rPr>
        <w:t xml:space="preserve">       W/</w:t>
      </w:r>
      <w:proofErr w:type="spellStart"/>
      <w:r>
        <w:rPr>
          <w:sz w:val="16"/>
          <w:szCs w:val="16"/>
        </w:rPr>
        <w:t>haus</w:t>
      </w:r>
      <w:proofErr w:type="spellEnd"/>
      <w:r>
        <w:rPr>
          <w:sz w:val="16"/>
          <w:szCs w:val="16"/>
        </w:rPr>
        <w:t xml:space="preserve">      Mut       N/</w:t>
      </w:r>
      <w:proofErr w:type="spellStart"/>
      <w:r>
        <w:rPr>
          <w:sz w:val="16"/>
          <w:szCs w:val="16"/>
        </w:rPr>
        <w:t>sonnen</w:t>
      </w:r>
      <w:proofErr w:type="spellEnd"/>
      <w:r>
        <w:rPr>
          <w:sz w:val="16"/>
          <w:szCs w:val="16"/>
        </w:rPr>
        <w:t xml:space="preserve">      L/</w:t>
      </w:r>
      <w:proofErr w:type="spellStart"/>
      <w:r>
        <w:rPr>
          <w:sz w:val="16"/>
          <w:szCs w:val="16"/>
        </w:rPr>
        <w:t>mann</w:t>
      </w:r>
      <w:proofErr w:type="spellEnd"/>
    </w:p>
    <w:p w14:paraId="2793D405" w14:textId="77777777" w:rsidR="00AE2536" w:rsidRPr="001D4732" w:rsidRDefault="00AE2536" w:rsidP="00AE2536">
      <w:pPr>
        <w:spacing w:after="0"/>
      </w:pPr>
      <w:r w:rsidRPr="00AD36D4">
        <w:t xml:space="preserve">  Eb</w:t>
      </w:r>
      <w:r>
        <w:t xml:space="preserve">        Cm       </w:t>
      </w:r>
      <w:proofErr w:type="spellStart"/>
      <w:r>
        <w:t>Cm</w:t>
      </w:r>
      <w:proofErr w:type="spellEnd"/>
      <w:r>
        <w:t xml:space="preserve">          Eb           D              Dm          A               Gm           F          Am        A             </w:t>
      </w:r>
      <w:proofErr w:type="spellStart"/>
      <w:r>
        <w:t>Bm</w:t>
      </w:r>
      <w:proofErr w:type="spellEnd"/>
      <w:r w:rsidRPr="001D4732">
        <w:t xml:space="preserve">                                                                                                                                                                                               </w:t>
      </w:r>
      <w:r>
        <w:t xml:space="preserve">                          </w:t>
      </w:r>
    </w:p>
    <w:p w14:paraId="6D39993B" w14:textId="77777777" w:rsidR="00AE2536" w:rsidRPr="001D4732" w:rsidRDefault="00AE2536" w:rsidP="00AE2536">
      <w:pPr>
        <w:spacing w:after="0"/>
      </w:pPr>
      <w:r>
        <w:rPr>
          <w:sz w:val="16"/>
          <w:szCs w:val="16"/>
        </w:rPr>
        <w:t xml:space="preserve">                                                                                                                                                                                              </w:t>
      </w:r>
      <w:r w:rsidRPr="001D4732">
        <w:t xml:space="preserve">(Gm) </w:t>
      </w:r>
      <w:r>
        <w:t xml:space="preserve">                    (Am)</w:t>
      </w:r>
    </w:p>
    <w:p w14:paraId="55B86F55" w14:textId="77777777" w:rsidR="00AE2536" w:rsidRDefault="00AE2536" w:rsidP="00AE2536">
      <w:pPr>
        <w:spacing w:after="0"/>
        <w:rPr>
          <w:b/>
          <w:bCs/>
        </w:rPr>
      </w:pPr>
    </w:p>
    <w:p w14:paraId="1F93F64F" w14:textId="77777777" w:rsidR="00AE2536" w:rsidRDefault="00AE2536" w:rsidP="00AE2536">
      <w:pPr>
        <w:spacing w:after="0"/>
        <w:rPr>
          <w:b/>
          <w:bCs/>
        </w:rPr>
      </w:pPr>
    </w:p>
    <w:p w14:paraId="4CEDE044" w14:textId="07039194" w:rsidR="00B77102" w:rsidRDefault="00AE2536" w:rsidP="007E61DD">
      <w:pPr>
        <w:spacing w:after="0"/>
        <w:jc w:val="both"/>
      </w:pPr>
      <w:r>
        <w:t>One notices immediately the</w:t>
      </w:r>
      <w:r w:rsidRPr="00BA1625">
        <w:t xml:space="preserve"> dominance of minor keys</w:t>
      </w:r>
      <w:r>
        <w:t xml:space="preserve">, something </w:t>
      </w:r>
      <w:r w:rsidRPr="00BA1625">
        <w:t xml:space="preserve">not unexpected </w:t>
      </w:r>
      <w:r>
        <w:t xml:space="preserve">given the prevailing mood. </w:t>
      </w:r>
      <w:r w:rsidR="00683C87">
        <w:t>Of those in major keys,</w:t>
      </w:r>
      <w:r>
        <w:t xml:space="preserve"> </w:t>
      </w:r>
      <w:r w:rsidR="007E61DD">
        <w:t>‘</w:t>
      </w:r>
      <w:r w:rsidR="003510E0">
        <w:t xml:space="preserve">Der </w:t>
      </w:r>
      <w:proofErr w:type="spellStart"/>
      <w:r w:rsidRPr="007E61DD">
        <w:t>Lindenbaum</w:t>
      </w:r>
      <w:proofErr w:type="spellEnd"/>
      <w:r w:rsidR="007E61DD">
        <w:t>’</w:t>
      </w:r>
      <w:r w:rsidR="00DD5261">
        <w:t xml:space="preserve"> and </w:t>
      </w:r>
      <w:r w:rsidR="007E61DD">
        <w:t>‘</w:t>
      </w:r>
      <w:proofErr w:type="spellStart"/>
      <w:r w:rsidR="00DD5261" w:rsidRPr="007E61DD">
        <w:t>Fr</w:t>
      </w:r>
      <w:r w:rsidR="00DD5261" w:rsidRPr="007E61DD">
        <w:rPr>
          <w:rFonts w:cstheme="minorHAnsi"/>
        </w:rPr>
        <w:t>ü</w:t>
      </w:r>
      <w:r w:rsidR="00DD5261" w:rsidRPr="007E61DD">
        <w:t>hlingstraum</w:t>
      </w:r>
      <w:proofErr w:type="spellEnd"/>
      <w:r w:rsidR="007E61DD">
        <w:t>’</w:t>
      </w:r>
      <w:r w:rsidR="00DD5261">
        <w:t>,</w:t>
      </w:r>
      <w:r w:rsidR="00683C87">
        <w:t xml:space="preserve"> </w:t>
      </w:r>
      <w:r>
        <w:t xml:space="preserve">summon up memories of happier times, with </w:t>
      </w:r>
      <w:r w:rsidR="007E61DD">
        <w:t>‘</w:t>
      </w:r>
      <w:r w:rsidRPr="007E61DD">
        <w:t>Die Post</w:t>
      </w:r>
      <w:r w:rsidR="007E61DD">
        <w:t>’</w:t>
      </w:r>
      <w:r w:rsidRPr="007E61DD">
        <w:t xml:space="preserve">, </w:t>
      </w:r>
      <w:r w:rsidR="007E61DD">
        <w:t>‘</w:t>
      </w:r>
      <w:proofErr w:type="spellStart"/>
      <w:r w:rsidRPr="007E61DD">
        <w:t>Letzte</w:t>
      </w:r>
      <w:proofErr w:type="spellEnd"/>
      <w:r w:rsidRPr="007E61DD">
        <w:t xml:space="preserve"> </w:t>
      </w:r>
      <w:proofErr w:type="spellStart"/>
      <w:r w:rsidRPr="007E61DD">
        <w:t>Hoffnung</w:t>
      </w:r>
      <w:proofErr w:type="spellEnd"/>
      <w:r w:rsidR="007E61DD">
        <w:t>’</w:t>
      </w:r>
      <w:r>
        <w:t xml:space="preserve"> and </w:t>
      </w:r>
      <w:r w:rsidR="007E61DD">
        <w:t>‘</w:t>
      </w:r>
      <w:proofErr w:type="spellStart"/>
      <w:r w:rsidRPr="007E61DD">
        <w:t>T</w:t>
      </w:r>
      <w:r w:rsidRPr="007E61DD">
        <w:rPr>
          <w:rFonts w:cstheme="minorHAnsi"/>
        </w:rPr>
        <w:t>ä</w:t>
      </w:r>
      <w:r w:rsidRPr="007E61DD">
        <w:t>uschung</w:t>
      </w:r>
      <w:proofErr w:type="spellEnd"/>
      <w:r w:rsidR="007E61DD">
        <w:t>’</w:t>
      </w:r>
      <w:r>
        <w:t xml:space="preserve">, an expression of hope. One might speculate regarding the </w:t>
      </w:r>
      <w:r w:rsidR="00DD5261">
        <w:t xml:space="preserve">close </w:t>
      </w:r>
      <w:r>
        <w:t xml:space="preserve">tonal link between </w:t>
      </w:r>
      <w:r w:rsidR="007E61DD">
        <w:t>‘</w:t>
      </w:r>
      <w:proofErr w:type="spellStart"/>
      <w:r w:rsidRPr="007E61DD">
        <w:t>Fr</w:t>
      </w:r>
      <w:r w:rsidRPr="007E61DD">
        <w:rPr>
          <w:rFonts w:cstheme="minorHAnsi"/>
        </w:rPr>
        <w:t>ü</w:t>
      </w:r>
      <w:r w:rsidRPr="007E61DD">
        <w:t>hlingstraum</w:t>
      </w:r>
      <w:proofErr w:type="spellEnd"/>
      <w:r w:rsidR="007E61DD">
        <w:t>’</w:t>
      </w:r>
      <w:r w:rsidRPr="00A6015B">
        <w:rPr>
          <w:i/>
          <w:iCs/>
        </w:rPr>
        <w:t xml:space="preserve"> </w:t>
      </w:r>
      <w:r>
        <w:t xml:space="preserve">and </w:t>
      </w:r>
      <w:r w:rsidR="007E61DD">
        <w:t>‘</w:t>
      </w:r>
      <w:proofErr w:type="spellStart"/>
      <w:r w:rsidRPr="007E61DD">
        <w:t>Im</w:t>
      </w:r>
      <w:proofErr w:type="spellEnd"/>
      <w:r w:rsidRPr="007E61DD">
        <w:t xml:space="preserve"> </w:t>
      </w:r>
      <w:proofErr w:type="spellStart"/>
      <w:r w:rsidRPr="007E61DD">
        <w:t>Dorfe</w:t>
      </w:r>
      <w:proofErr w:type="spellEnd"/>
      <w:r w:rsidR="007E61DD">
        <w:t>’</w:t>
      </w:r>
      <w:r>
        <w:t>. Perhaps it is the shared reference to ‘dreams’ in both songs</w:t>
      </w:r>
      <w:r w:rsidR="00DD5261">
        <w:t xml:space="preserve">; </w:t>
      </w:r>
      <w:r>
        <w:t xml:space="preserve">in </w:t>
      </w:r>
      <w:r w:rsidR="007E61DD">
        <w:t>‘</w:t>
      </w:r>
      <w:proofErr w:type="spellStart"/>
      <w:r w:rsidR="007E61DD">
        <w:t>I</w:t>
      </w:r>
      <w:r w:rsidRPr="007E61DD">
        <w:t>m</w:t>
      </w:r>
      <w:proofErr w:type="spellEnd"/>
      <w:r w:rsidRPr="007E61DD">
        <w:t xml:space="preserve"> </w:t>
      </w:r>
      <w:proofErr w:type="spellStart"/>
      <w:r w:rsidRPr="007E61DD">
        <w:t>Dorfe</w:t>
      </w:r>
      <w:proofErr w:type="spellEnd"/>
      <w:r w:rsidR="007E61DD">
        <w:t>’</w:t>
      </w:r>
      <w:r w:rsidR="003510E0">
        <w:t>,</w:t>
      </w:r>
      <w:r>
        <w:t xml:space="preserve"> of course</w:t>
      </w:r>
      <w:r w:rsidR="003510E0">
        <w:t>,</w:t>
      </w:r>
      <w:r>
        <w:t xml:space="preserve"> the hope of the former dream has all but evaporated</w:t>
      </w:r>
      <w:r w:rsidR="00B77102">
        <w:t xml:space="preserve">. </w:t>
      </w:r>
      <w:r w:rsidR="007E61DD">
        <w:t>‘</w:t>
      </w:r>
      <w:r w:rsidRPr="007E61DD">
        <w:t xml:space="preserve">Das </w:t>
      </w:r>
      <w:proofErr w:type="spellStart"/>
      <w:r w:rsidRPr="007E61DD">
        <w:t>Wirthshaus</w:t>
      </w:r>
      <w:proofErr w:type="spellEnd"/>
      <w:r w:rsidR="007E61DD">
        <w:t>’</w:t>
      </w:r>
      <w:r w:rsidR="00B77102">
        <w:t xml:space="preserve">, being in F major joins other Schubertian compositions in that key that speak of blessed repose and release from torments. Traditionally a pastoral key, we perceive an arcadian quality of peace and tranquillity in songs such as </w:t>
      </w:r>
      <w:r w:rsidR="007E61DD">
        <w:t>‘</w:t>
      </w:r>
      <w:proofErr w:type="spellStart"/>
      <w:r w:rsidR="00B77102" w:rsidRPr="007E61DD">
        <w:t>Erlafsee</w:t>
      </w:r>
      <w:proofErr w:type="spellEnd"/>
      <w:r w:rsidR="007E61DD">
        <w:t>’</w:t>
      </w:r>
      <w:r w:rsidR="00B77102" w:rsidRPr="007E61DD">
        <w:t xml:space="preserve"> </w:t>
      </w:r>
      <w:r w:rsidR="00B77102">
        <w:t xml:space="preserve">(his first published song) and most notably in the masterly </w:t>
      </w:r>
      <w:r w:rsidR="007E61DD">
        <w:t>‘</w:t>
      </w:r>
      <w:r w:rsidR="00B77102" w:rsidRPr="007E61DD">
        <w:t xml:space="preserve">Die </w:t>
      </w:r>
      <w:proofErr w:type="spellStart"/>
      <w:r w:rsidR="00B77102" w:rsidRPr="007E61DD">
        <w:t>junge</w:t>
      </w:r>
      <w:proofErr w:type="spellEnd"/>
      <w:r w:rsidR="00B77102" w:rsidRPr="007E61DD">
        <w:t xml:space="preserve"> </w:t>
      </w:r>
      <w:proofErr w:type="spellStart"/>
      <w:r w:rsidR="00B77102" w:rsidRPr="007E61DD">
        <w:t>Nonne</w:t>
      </w:r>
      <w:proofErr w:type="spellEnd"/>
      <w:r w:rsidR="007E61DD">
        <w:t>’</w:t>
      </w:r>
      <w:r w:rsidR="00B77102">
        <w:t xml:space="preserve"> which</w:t>
      </w:r>
      <w:r w:rsidR="00DD5261">
        <w:t>,</w:t>
      </w:r>
      <w:r w:rsidR="00B77102">
        <w:t xml:space="preserve"> while starting in F minor, magical</w:t>
      </w:r>
      <w:r w:rsidR="00DD5261">
        <w:t>ly</w:t>
      </w:r>
      <w:r w:rsidR="00B77102">
        <w:t xml:space="preserve"> move</w:t>
      </w:r>
      <w:r w:rsidR="00DD5261">
        <w:t>s</w:t>
      </w:r>
      <w:r w:rsidR="00B77102">
        <w:t xml:space="preserve"> to the major when the young nun sings:</w:t>
      </w:r>
    </w:p>
    <w:p w14:paraId="655E6C6D" w14:textId="72726D02" w:rsidR="00B77102" w:rsidRDefault="00B77102" w:rsidP="00B77102">
      <w:pPr>
        <w:spacing w:after="0"/>
        <w:jc w:val="center"/>
      </w:pPr>
      <w:r>
        <w:t xml:space="preserve">“Nun .. </w:t>
      </w:r>
      <w:proofErr w:type="spellStart"/>
      <w:r>
        <w:t>im</w:t>
      </w:r>
      <w:proofErr w:type="spellEnd"/>
      <w:r>
        <w:t xml:space="preserve"> Herzen </w:t>
      </w:r>
      <w:proofErr w:type="spellStart"/>
      <w:r>
        <w:t>ist</w:t>
      </w:r>
      <w:proofErr w:type="spellEnd"/>
      <w:r>
        <w:t xml:space="preserve"> </w:t>
      </w:r>
      <w:proofErr w:type="spellStart"/>
      <w:r>
        <w:t>Friede</w:t>
      </w:r>
      <w:proofErr w:type="spellEnd"/>
      <w:r>
        <w:t xml:space="preserve">, </w:t>
      </w:r>
      <w:proofErr w:type="spellStart"/>
      <w:r>
        <w:t>ist</w:t>
      </w:r>
      <w:proofErr w:type="spellEnd"/>
      <w:r>
        <w:t xml:space="preserve"> </w:t>
      </w:r>
      <w:proofErr w:type="spellStart"/>
      <w:r>
        <w:t>Ruh</w:t>
      </w:r>
      <w:proofErr w:type="spellEnd"/>
      <w:r>
        <w:t>”</w:t>
      </w:r>
    </w:p>
    <w:p w14:paraId="0603E6EF" w14:textId="5EBF20E9" w:rsidR="00B77102" w:rsidRDefault="00B77102" w:rsidP="00B77102">
      <w:pPr>
        <w:spacing w:after="0"/>
        <w:jc w:val="center"/>
      </w:pPr>
      <w:r>
        <w:t>(“Now in my heart there is freedom and peace”)</w:t>
      </w:r>
    </w:p>
    <w:p w14:paraId="0A5CF3CB" w14:textId="4C8E2329" w:rsidR="00AE2536" w:rsidRPr="003A6F02" w:rsidRDefault="00DD5261" w:rsidP="00AE2536">
      <w:pPr>
        <w:spacing w:after="0"/>
        <w:rPr>
          <w:color w:val="0070C0"/>
        </w:rPr>
      </w:pPr>
      <w:r w:rsidRPr="00DD5261">
        <w:lastRenderedPageBreak/>
        <w:t>The remaining song in a major key,</w:t>
      </w:r>
      <w:r w:rsidRPr="007E61DD">
        <w:rPr>
          <w:i/>
          <w:iCs/>
          <w:sz w:val="18"/>
          <w:szCs w:val="18"/>
        </w:rPr>
        <w:t xml:space="preserve"> </w:t>
      </w:r>
      <w:r w:rsidR="007E61DD" w:rsidRPr="007E61DD">
        <w:rPr>
          <w:i/>
          <w:iCs/>
          <w:sz w:val="18"/>
          <w:szCs w:val="18"/>
        </w:rPr>
        <w:t>‘</w:t>
      </w:r>
      <w:r w:rsidR="00AE2536" w:rsidRPr="007E61DD">
        <w:t xml:space="preserve">Die </w:t>
      </w:r>
      <w:proofErr w:type="spellStart"/>
      <w:r w:rsidR="00AE2536" w:rsidRPr="007E61DD">
        <w:t>Nebensonnen</w:t>
      </w:r>
      <w:proofErr w:type="spellEnd"/>
      <w:r w:rsidR="007E61DD">
        <w:t>’</w:t>
      </w:r>
      <w:r w:rsidR="00AE2536">
        <w:t xml:space="preserve">, has the rhythm and feel of a weighty Sarabande and along with it, the elegance and nobility of that dance form. </w:t>
      </w:r>
      <w:r>
        <w:t>To an interpretation that</w:t>
      </w:r>
      <w:r w:rsidR="003A6F02">
        <w:t>,</w:t>
      </w:r>
      <w:r>
        <w:t xml:space="preserve"> </w:t>
      </w:r>
      <w:r w:rsidR="003A6F02">
        <w:t xml:space="preserve">taking its cue from </w:t>
      </w:r>
      <w:r w:rsidR="007E61DD">
        <w:t>‘</w:t>
      </w:r>
      <w:r w:rsidR="003A6F02" w:rsidRPr="007E61DD">
        <w:t>Mut</w:t>
      </w:r>
      <w:r w:rsidR="007E61DD">
        <w:t>’</w:t>
      </w:r>
      <w:r w:rsidR="003A6F02" w:rsidRPr="007E61DD">
        <w:t>,</w:t>
      </w:r>
      <w:r w:rsidR="003A6F02">
        <w:t xml:space="preserve"> views our protagonist as enduring rather than succumbing, this movement has</w:t>
      </w:r>
      <w:r w:rsidR="00AE2536">
        <w:t xml:space="preserve"> the effect of enhancing the ‘heroic’.</w:t>
      </w:r>
      <w:r w:rsidR="003510E0">
        <w:rPr>
          <w:rStyle w:val="FootnoteReference"/>
        </w:rPr>
        <w:footnoteReference w:id="4"/>
      </w:r>
      <w:r w:rsidR="00AE2536">
        <w:t xml:space="preserve"> </w:t>
      </w:r>
    </w:p>
    <w:p w14:paraId="74D49BEF" w14:textId="1B6F269F" w:rsidR="00AE2536" w:rsidRDefault="00AE2536" w:rsidP="00AE2536">
      <w:pPr>
        <w:spacing w:after="0"/>
      </w:pPr>
    </w:p>
    <w:p w14:paraId="5B222B7F" w14:textId="2EF491C4" w:rsidR="004345A0" w:rsidRDefault="005A517F" w:rsidP="007E61DD">
      <w:pPr>
        <w:spacing w:after="0"/>
        <w:jc w:val="both"/>
      </w:pPr>
      <w:r>
        <w:t xml:space="preserve">The above survey, listing key choices by notable performing partnerships, indicates that there is </w:t>
      </w:r>
      <w:r w:rsidR="00AE2536">
        <w:t xml:space="preserve">no </w:t>
      </w:r>
      <w:r>
        <w:t>one persuasive</w:t>
      </w:r>
      <w:r w:rsidR="00AE2536">
        <w:t xml:space="preserve"> argument </w:t>
      </w:r>
      <w:r w:rsidR="00DE56A4">
        <w:t>in</w:t>
      </w:r>
      <w:r>
        <w:t xml:space="preserve"> determin</w:t>
      </w:r>
      <w:r w:rsidR="00DE56A4">
        <w:t xml:space="preserve">ing </w:t>
      </w:r>
      <w:r>
        <w:t>Schubert</w:t>
      </w:r>
      <w:r w:rsidR="00DE56A4">
        <w:t xml:space="preserve">’s </w:t>
      </w:r>
      <w:r>
        <w:t>inten</w:t>
      </w:r>
      <w:r w:rsidR="00DE56A4">
        <w:t>tio</w:t>
      </w:r>
      <w:r w:rsidR="00683C87">
        <w:t>n</w:t>
      </w:r>
      <w:r w:rsidR="00DE56A4">
        <w:t>s</w:t>
      </w:r>
      <w:r w:rsidR="00AE2536">
        <w:t>. So</w:t>
      </w:r>
      <w:r>
        <w:t>,</w:t>
      </w:r>
      <w:r w:rsidR="00AE2536">
        <w:t xml:space="preserve"> it seems</w:t>
      </w:r>
      <w:r>
        <w:t>,</w:t>
      </w:r>
      <w:r w:rsidR="00AE2536">
        <w:t xml:space="preserve"> each partnership undertaking the cycle must make their choices as best they can. In doing so, today’s professional duo can disregard </w:t>
      </w:r>
      <w:proofErr w:type="spellStart"/>
      <w:r w:rsidR="00AE2536">
        <w:t>Haslinger’s</w:t>
      </w:r>
      <w:proofErr w:type="spellEnd"/>
      <w:r w:rsidR="00AE2536">
        <w:t xml:space="preserve"> objection to </w:t>
      </w:r>
      <w:r w:rsidR="00D435ED">
        <w:t xml:space="preserve">the high </w:t>
      </w:r>
      <w:r w:rsidR="00AE2536">
        <w:t>tessitura,</w:t>
      </w:r>
      <w:r>
        <w:t xml:space="preserve"> a determination </w:t>
      </w:r>
      <w:r w:rsidR="00D435ED">
        <w:t>surely made</w:t>
      </w:r>
      <w:r w:rsidR="00AE2536">
        <w:t xml:space="preserve"> on behalf of the contemporary amateur. </w:t>
      </w:r>
      <w:r w:rsidR="00D435ED">
        <w:t>Other considerations are more fluid and will, as the above survey shows, result in a variety of outcomes.</w:t>
      </w:r>
    </w:p>
    <w:p w14:paraId="7042E0AB" w14:textId="3917A503" w:rsidR="00D435ED" w:rsidRDefault="00D435ED" w:rsidP="007E61DD">
      <w:pPr>
        <w:spacing w:after="0"/>
        <w:jc w:val="both"/>
      </w:pPr>
      <w:r>
        <w:t xml:space="preserve"> </w:t>
      </w:r>
    </w:p>
    <w:p w14:paraId="7451B676" w14:textId="3A266BA4" w:rsidR="00AE2536" w:rsidRDefault="00D435ED" w:rsidP="007E61DD">
      <w:pPr>
        <w:spacing w:after="0"/>
        <w:jc w:val="both"/>
      </w:pPr>
      <w:r>
        <w:t>As an example of the various possibilities, I have traced below the thought processes that led to one particular set of choices</w:t>
      </w:r>
      <w:r w:rsidR="001F39F7">
        <w:t>.</w:t>
      </w:r>
    </w:p>
    <w:p w14:paraId="4BFDC479" w14:textId="77777777" w:rsidR="00647FDE" w:rsidRDefault="00647FDE" w:rsidP="00927573">
      <w:pPr>
        <w:spacing w:after="0"/>
        <w:rPr>
          <w:b/>
          <w:bCs/>
        </w:rPr>
      </w:pPr>
    </w:p>
    <w:p w14:paraId="78FAEDB0" w14:textId="50FA0005" w:rsidR="00F20869" w:rsidRPr="00C865EC" w:rsidRDefault="00C865EC" w:rsidP="00927573">
      <w:pPr>
        <w:spacing w:after="0"/>
        <w:rPr>
          <w:b/>
          <w:bCs/>
          <w:i/>
          <w:iCs/>
        </w:rPr>
      </w:pPr>
      <w:r w:rsidRPr="00C865EC">
        <w:rPr>
          <w:b/>
          <w:bCs/>
        </w:rPr>
        <w:t>No.6</w:t>
      </w:r>
      <w:r>
        <w:rPr>
          <w:b/>
          <w:bCs/>
          <w:i/>
          <w:iCs/>
        </w:rPr>
        <w:t xml:space="preserve">    </w:t>
      </w:r>
      <w:r w:rsidR="00714CB4" w:rsidRPr="00714CB4">
        <w:rPr>
          <w:b/>
          <w:bCs/>
        </w:rPr>
        <w:t>‘</w:t>
      </w:r>
      <w:proofErr w:type="spellStart"/>
      <w:r w:rsidR="00F20869" w:rsidRPr="00714CB4">
        <w:rPr>
          <w:b/>
          <w:bCs/>
          <w:u w:val="single"/>
        </w:rPr>
        <w:t>Wasserflut</w:t>
      </w:r>
      <w:proofErr w:type="spellEnd"/>
      <w:r w:rsidR="00714CB4" w:rsidRPr="00714CB4">
        <w:rPr>
          <w:b/>
          <w:bCs/>
          <w:u w:val="single"/>
        </w:rPr>
        <w:t>’</w:t>
      </w:r>
    </w:p>
    <w:p w14:paraId="22B4E31D" w14:textId="56FCE7B9" w:rsidR="00EF0640" w:rsidRDefault="00C865EC" w:rsidP="007E61DD">
      <w:pPr>
        <w:spacing w:after="0"/>
        <w:jc w:val="both"/>
      </w:pPr>
      <w:r>
        <w:t xml:space="preserve">With </w:t>
      </w:r>
      <w:proofErr w:type="spellStart"/>
      <w:r>
        <w:t>Haslinger’s</w:t>
      </w:r>
      <w:proofErr w:type="spellEnd"/>
      <w:r>
        <w:t xml:space="preserve"> objection to tessitura put aside, we can entertain the reinstat</w:t>
      </w:r>
      <w:r w:rsidR="00CB2881">
        <w:t>e</w:t>
      </w:r>
      <w:r>
        <w:t xml:space="preserve">ment of the original key of </w:t>
      </w:r>
      <w:proofErr w:type="spellStart"/>
      <w:r>
        <w:t>F#m</w:t>
      </w:r>
      <w:proofErr w:type="spellEnd"/>
      <w:r>
        <w:t xml:space="preserve">. The later transposition of </w:t>
      </w:r>
      <w:r w:rsidR="007E61DD">
        <w:t>‘</w:t>
      </w:r>
      <w:proofErr w:type="spellStart"/>
      <w:r>
        <w:t>Wasserflut</w:t>
      </w:r>
      <w:proofErr w:type="spellEnd"/>
      <w:r w:rsidR="007E61DD">
        <w:t>’</w:t>
      </w:r>
      <w:r>
        <w:t xml:space="preserve"> to E minor </w:t>
      </w:r>
      <w:r w:rsidR="004345A0">
        <w:t xml:space="preserve">certainly </w:t>
      </w:r>
      <w:r>
        <w:t xml:space="preserve">produces a smooth and untroubled transition from </w:t>
      </w:r>
      <w:r w:rsidR="00CB2881">
        <w:t xml:space="preserve">the E major of </w:t>
      </w:r>
      <w:r w:rsidR="007E61DD">
        <w:t>‘</w:t>
      </w:r>
      <w:r>
        <w:t xml:space="preserve">Der </w:t>
      </w:r>
      <w:proofErr w:type="spellStart"/>
      <w:r>
        <w:t>Lindenbaum</w:t>
      </w:r>
      <w:proofErr w:type="spellEnd"/>
      <w:r w:rsidR="007E61DD">
        <w:t>’</w:t>
      </w:r>
      <w:r>
        <w:t xml:space="preserve"> and </w:t>
      </w:r>
      <w:r w:rsidR="00CB2881">
        <w:t xml:space="preserve">also </w:t>
      </w:r>
      <w:r>
        <w:t>to the following</w:t>
      </w:r>
      <w:r w:rsidR="00CB2881">
        <w:t xml:space="preserve"> </w:t>
      </w:r>
      <w:r w:rsidR="007E61DD">
        <w:t>‘</w:t>
      </w:r>
      <w:r>
        <w:t xml:space="preserve">Auf dem </w:t>
      </w:r>
      <w:proofErr w:type="spellStart"/>
      <w:r>
        <w:t>Flusse</w:t>
      </w:r>
      <w:proofErr w:type="spellEnd"/>
      <w:r w:rsidR="007E61DD">
        <w:t>’</w:t>
      </w:r>
      <w:r w:rsidR="00CB2881">
        <w:t>,</w:t>
      </w:r>
      <w:r>
        <w:t xml:space="preserve"> also in E minor. </w:t>
      </w:r>
      <w:r w:rsidR="00726BF5">
        <w:t>One</w:t>
      </w:r>
      <w:r w:rsidR="00E94418">
        <w:t xml:space="preserve"> might argue that t</w:t>
      </w:r>
      <w:r w:rsidR="00EF0640">
        <w:t>his lacklustre orbit around the E tonality does not bear the mark of Schubert’s acute sensitivity to poetic meaning, especially when one considers M</w:t>
      </w:r>
      <w:r w:rsidR="00E94418">
        <w:rPr>
          <w:rFonts w:cstheme="minorHAnsi"/>
        </w:rPr>
        <w:t>ü</w:t>
      </w:r>
      <w:r w:rsidR="00EF0640">
        <w:t xml:space="preserve">ller’s text in the latter part of </w:t>
      </w:r>
      <w:r w:rsidR="007E61DD">
        <w:t>‘</w:t>
      </w:r>
      <w:r>
        <w:t xml:space="preserve">Der </w:t>
      </w:r>
      <w:proofErr w:type="spellStart"/>
      <w:r>
        <w:t>Lindenbaum</w:t>
      </w:r>
      <w:proofErr w:type="spellEnd"/>
      <w:r w:rsidR="007E61DD">
        <w:t>’</w:t>
      </w:r>
      <w:r w:rsidR="00EF0640">
        <w:t xml:space="preserve"> -</w:t>
      </w:r>
      <w:r>
        <w:t xml:space="preserve"> </w:t>
      </w:r>
    </w:p>
    <w:p w14:paraId="25955AD8" w14:textId="3D575EB8" w:rsidR="00EF0640" w:rsidRDefault="00C865EC" w:rsidP="002A3EA9">
      <w:pPr>
        <w:spacing w:after="0"/>
        <w:ind w:firstLine="720"/>
        <w:jc w:val="center"/>
      </w:pPr>
      <w:r>
        <w:t xml:space="preserve">“Nun bin ich manche </w:t>
      </w:r>
      <w:proofErr w:type="spellStart"/>
      <w:r>
        <w:t>Stunde</w:t>
      </w:r>
      <w:proofErr w:type="spellEnd"/>
      <w:r>
        <w:t xml:space="preserve"> </w:t>
      </w:r>
      <w:proofErr w:type="spellStart"/>
      <w:r>
        <w:t>entfernt</w:t>
      </w:r>
      <w:proofErr w:type="spellEnd"/>
      <w:r>
        <w:t xml:space="preserve"> von </w:t>
      </w:r>
      <w:proofErr w:type="spellStart"/>
      <w:r>
        <w:t>jenem</w:t>
      </w:r>
      <w:proofErr w:type="spellEnd"/>
      <w:r>
        <w:t xml:space="preserve"> Ort”</w:t>
      </w:r>
    </w:p>
    <w:p w14:paraId="3AEB1CE2" w14:textId="6459BAEF" w:rsidR="00EF0640" w:rsidRDefault="00EF0640" w:rsidP="002A3EA9">
      <w:pPr>
        <w:spacing w:after="0"/>
        <w:ind w:firstLine="720"/>
        <w:jc w:val="center"/>
      </w:pPr>
      <w:r>
        <w:t xml:space="preserve">(“… </w:t>
      </w:r>
      <w:r w:rsidR="00C865EC">
        <w:t xml:space="preserve">I am now many hours away from that </w:t>
      </w:r>
      <w:r w:rsidR="00341A97">
        <w:t>place</w:t>
      </w:r>
      <w:r>
        <w:t>”</w:t>
      </w:r>
      <w:r w:rsidR="00C865EC">
        <w:t>)</w:t>
      </w:r>
    </w:p>
    <w:p w14:paraId="1894E03E" w14:textId="501BCE1B" w:rsidR="002A3EA9" w:rsidRDefault="00EF0640" w:rsidP="00EF0640">
      <w:pPr>
        <w:spacing w:after="0"/>
      </w:pPr>
      <w:r>
        <w:t>T</w:t>
      </w:r>
      <w:r w:rsidR="00C865EC">
        <w:t xml:space="preserve">he key of </w:t>
      </w:r>
      <w:proofErr w:type="spellStart"/>
      <w:r w:rsidR="00C865EC">
        <w:t>Em</w:t>
      </w:r>
      <w:proofErr w:type="spellEnd"/>
      <w:r w:rsidR="00C865EC">
        <w:t xml:space="preserve"> following </w:t>
      </w:r>
      <w:r w:rsidR="00CB2881">
        <w:t xml:space="preserve">the E major of </w:t>
      </w:r>
      <w:r w:rsidR="007E61DD">
        <w:t>‘</w:t>
      </w:r>
      <w:r w:rsidR="00CB2881">
        <w:t xml:space="preserve">Der </w:t>
      </w:r>
      <w:proofErr w:type="spellStart"/>
      <w:r w:rsidR="00C865EC">
        <w:t>Lindenbaum</w:t>
      </w:r>
      <w:proofErr w:type="spellEnd"/>
      <w:r w:rsidR="007E61DD">
        <w:t>’</w:t>
      </w:r>
      <w:r w:rsidR="00C865EC">
        <w:t xml:space="preserve"> is hardly a reflection of this state of mind </w:t>
      </w:r>
      <w:r w:rsidR="004345A0">
        <w:t>or</w:t>
      </w:r>
      <w:r w:rsidR="00C865EC">
        <w:t xml:space="preserve"> place</w:t>
      </w:r>
      <w:r w:rsidR="004345A0">
        <w:t xml:space="preserve"> and one could be forgiven for expecting a tonality that was more oblique</w:t>
      </w:r>
      <w:r w:rsidR="001D4D86" w:rsidRPr="001D4D86">
        <w:t xml:space="preserve"> </w:t>
      </w:r>
      <w:r w:rsidR="001D4D86">
        <w:t>However, with regard to songs</w:t>
      </w:r>
      <w:r w:rsidR="00C865EC">
        <w:t xml:space="preserve"> </w:t>
      </w:r>
      <w:r w:rsidR="001D4D86">
        <w:t>5 and 7, t</w:t>
      </w:r>
      <w:r w:rsidR="00C865EC">
        <w:t>here i</w:t>
      </w:r>
      <w:r w:rsidR="001D4D86">
        <w:t>s</w:t>
      </w:r>
      <w:r w:rsidR="00C865EC">
        <w:t xml:space="preserve"> a poetical relationship between the E maj</w:t>
      </w:r>
      <w:r>
        <w:t>or</w:t>
      </w:r>
      <w:r w:rsidR="00C865EC">
        <w:t xml:space="preserve"> of </w:t>
      </w:r>
      <w:r w:rsidR="001A6340">
        <w:t>‘</w:t>
      </w:r>
      <w:r>
        <w:t xml:space="preserve">Der </w:t>
      </w:r>
      <w:proofErr w:type="spellStart"/>
      <w:r w:rsidR="00C865EC">
        <w:t>Lindenbaum</w:t>
      </w:r>
      <w:proofErr w:type="spellEnd"/>
      <w:r w:rsidR="001A6340">
        <w:t>’</w:t>
      </w:r>
      <w:r>
        <w:t>,</w:t>
      </w:r>
      <w:r w:rsidR="00C865EC">
        <w:t xml:space="preserve"> into whose bark were carved the lovers’ names</w:t>
      </w:r>
      <w:r>
        <w:t>,</w:t>
      </w:r>
      <w:r w:rsidR="00C865EC">
        <w:t xml:space="preserve"> </w:t>
      </w:r>
    </w:p>
    <w:p w14:paraId="1B821A1C" w14:textId="226B626C" w:rsidR="002A3EA9" w:rsidRDefault="00647FDE" w:rsidP="002A3EA9">
      <w:pPr>
        <w:spacing w:after="0"/>
        <w:jc w:val="center"/>
      </w:pPr>
      <w:r>
        <w:t xml:space="preserve">“Ich </w:t>
      </w:r>
      <w:proofErr w:type="spellStart"/>
      <w:r>
        <w:t>schnitt</w:t>
      </w:r>
      <w:proofErr w:type="spellEnd"/>
      <w:r>
        <w:t xml:space="preserve"> in seiner </w:t>
      </w:r>
      <w:proofErr w:type="spellStart"/>
      <w:r>
        <w:t>Rinde</w:t>
      </w:r>
      <w:proofErr w:type="spellEnd"/>
      <w:r>
        <w:t xml:space="preserve">, so manches </w:t>
      </w:r>
      <w:proofErr w:type="spellStart"/>
      <w:r>
        <w:t>liebe</w:t>
      </w:r>
      <w:proofErr w:type="spellEnd"/>
      <w:r>
        <w:t xml:space="preserve"> Wort”</w:t>
      </w:r>
    </w:p>
    <w:p w14:paraId="7F6B63CA" w14:textId="204C8D91" w:rsidR="002A3EA9" w:rsidRDefault="002A3EA9" w:rsidP="002A3EA9">
      <w:pPr>
        <w:spacing w:after="0"/>
        <w:jc w:val="center"/>
      </w:pPr>
      <w:r>
        <w:t>(“.. I carved in its bark so many loving words”)</w:t>
      </w:r>
    </w:p>
    <w:p w14:paraId="727CB8D5" w14:textId="7C94B311" w:rsidR="002A3EA9" w:rsidRDefault="00C865EC" w:rsidP="00EF0640">
      <w:pPr>
        <w:spacing w:after="0"/>
      </w:pPr>
      <w:r>
        <w:t>and the E</w:t>
      </w:r>
      <w:r w:rsidR="00CB2881">
        <w:t xml:space="preserve"> </w:t>
      </w:r>
      <w:r>
        <w:t>m</w:t>
      </w:r>
      <w:r w:rsidR="00CB2881">
        <w:t xml:space="preserve">inor </w:t>
      </w:r>
      <w:r>
        <w:t xml:space="preserve">of </w:t>
      </w:r>
      <w:r w:rsidR="001A6340">
        <w:t>‘</w:t>
      </w:r>
      <w:r>
        <w:t xml:space="preserve">Auf dem </w:t>
      </w:r>
      <w:proofErr w:type="spellStart"/>
      <w:r>
        <w:t>Flusse</w:t>
      </w:r>
      <w:proofErr w:type="spellEnd"/>
      <w:r w:rsidR="001A6340">
        <w:t>’</w:t>
      </w:r>
      <w:r>
        <w:t>, where the wander</w:t>
      </w:r>
      <w:r w:rsidR="00CB2881">
        <w:t>er</w:t>
      </w:r>
      <w:r>
        <w:t xml:space="preserve"> carves the </w:t>
      </w:r>
      <w:r w:rsidR="00CB2881">
        <w:t xml:space="preserve">details of the </w:t>
      </w:r>
      <w:r>
        <w:t xml:space="preserve">death of the relationship in the hard ice of the river. </w:t>
      </w:r>
    </w:p>
    <w:p w14:paraId="5DD35890" w14:textId="77777777" w:rsidR="002A3EA9" w:rsidRDefault="00647FDE" w:rsidP="002A3EA9">
      <w:pPr>
        <w:spacing w:after="0"/>
        <w:jc w:val="center"/>
      </w:pPr>
      <w:r>
        <w:t xml:space="preserve">“In </w:t>
      </w:r>
      <w:proofErr w:type="spellStart"/>
      <w:r>
        <w:t>deiner</w:t>
      </w:r>
      <w:proofErr w:type="spellEnd"/>
      <w:r>
        <w:t xml:space="preserve"> </w:t>
      </w:r>
      <w:proofErr w:type="spellStart"/>
      <w:r>
        <w:t>Decke</w:t>
      </w:r>
      <w:proofErr w:type="spellEnd"/>
      <w:r>
        <w:t xml:space="preserve"> grab ich, </w:t>
      </w:r>
      <w:proofErr w:type="spellStart"/>
      <w:r>
        <w:t>mit</w:t>
      </w:r>
      <w:proofErr w:type="spellEnd"/>
      <w:r>
        <w:t xml:space="preserve"> </w:t>
      </w:r>
      <w:proofErr w:type="spellStart"/>
      <w:r>
        <w:t>einem</w:t>
      </w:r>
      <w:proofErr w:type="spellEnd"/>
      <w:r>
        <w:t xml:space="preserve"> </w:t>
      </w:r>
      <w:proofErr w:type="spellStart"/>
      <w:r>
        <w:t>spitzen</w:t>
      </w:r>
      <w:proofErr w:type="spellEnd"/>
      <w:r>
        <w:t xml:space="preserve"> Stein, den </w:t>
      </w:r>
      <w:proofErr w:type="spellStart"/>
      <w:r>
        <w:t>Namen</w:t>
      </w:r>
      <w:proofErr w:type="spellEnd"/>
      <w:r>
        <w:t xml:space="preserve"> </w:t>
      </w:r>
      <w:proofErr w:type="spellStart"/>
      <w:r>
        <w:t>meine</w:t>
      </w:r>
      <w:proofErr w:type="spellEnd"/>
      <w:r>
        <w:t xml:space="preserve"> </w:t>
      </w:r>
      <w:proofErr w:type="spellStart"/>
      <w:r>
        <w:t>Liebsten</w:t>
      </w:r>
      <w:proofErr w:type="spellEnd"/>
      <w:r w:rsidR="00CB2881">
        <w:t>….</w:t>
      </w:r>
      <w:r>
        <w:t>”</w:t>
      </w:r>
    </w:p>
    <w:p w14:paraId="729F007C" w14:textId="1EFE5AE3" w:rsidR="002A3EA9" w:rsidRDefault="002A3EA9" w:rsidP="002A3EA9">
      <w:pPr>
        <w:spacing w:after="0"/>
        <w:jc w:val="center"/>
      </w:pPr>
      <w:r>
        <w:t>(“On its surface I scratch, with a sharp stone, my beloved’s name ….”)</w:t>
      </w:r>
    </w:p>
    <w:p w14:paraId="4E553F51" w14:textId="70019BDA" w:rsidR="00C865EC" w:rsidRDefault="00647FDE" w:rsidP="001A6340">
      <w:pPr>
        <w:spacing w:after="0"/>
        <w:jc w:val="both"/>
      </w:pPr>
      <w:r>
        <w:t xml:space="preserve">This tonal relationship </w:t>
      </w:r>
      <w:r w:rsidR="00CB2881">
        <w:t>would seem typical of</w:t>
      </w:r>
      <w:r>
        <w:t xml:space="preserve"> Schubert’s acute sensitivity to his </w:t>
      </w:r>
      <w:r w:rsidR="00CB2881">
        <w:t>subject matter</w:t>
      </w:r>
      <w:r w:rsidR="00726BF5">
        <w:t>,</w:t>
      </w:r>
      <w:r>
        <w:t xml:space="preserve"> </w:t>
      </w:r>
      <w:r w:rsidR="00726BF5">
        <w:t>yet</w:t>
      </w:r>
      <w:r w:rsidR="00000BEE">
        <w:t xml:space="preserve"> </w:t>
      </w:r>
      <w:r>
        <w:t>the c</w:t>
      </w:r>
      <w:r w:rsidR="00EF0640">
        <w:t>ho</w:t>
      </w:r>
      <w:r>
        <w:t>ice of</w:t>
      </w:r>
      <w:r w:rsidR="00EF0640">
        <w:t xml:space="preserve"> </w:t>
      </w:r>
      <w:r w:rsidR="00C865EC">
        <w:t>E</w:t>
      </w:r>
      <w:r w:rsidR="00EF0640">
        <w:t xml:space="preserve"> </w:t>
      </w:r>
      <w:r w:rsidR="00C865EC">
        <w:t>m</w:t>
      </w:r>
      <w:r w:rsidR="00EF0640">
        <w:t>inor</w:t>
      </w:r>
      <w:r w:rsidR="00C865EC">
        <w:t xml:space="preserve"> as the preferred key for the intervening song</w:t>
      </w:r>
      <w:r w:rsidR="00CB2881">
        <w:t xml:space="preserve"> </w:t>
      </w:r>
      <w:r w:rsidR="00726BF5">
        <w:t xml:space="preserve">significantly </w:t>
      </w:r>
      <w:r w:rsidR="00000BEE">
        <w:t>diminish</w:t>
      </w:r>
      <w:r w:rsidR="005A6B40">
        <w:t>es</w:t>
      </w:r>
      <w:r w:rsidR="00000BEE">
        <w:t xml:space="preserve"> the potency </w:t>
      </w:r>
      <w:r w:rsidR="00EF0640">
        <w:t>of this poetic idea</w:t>
      </w:r>
      <w:r w:rsidR="00C865EC">
        <w:t xml:space="preserve">. </w:t>
      </w:r>
    </w:p>
    <w:p w14:paraId="376AD2C7" w14:textId="27D223AC" w:rsidR="00C865EC" w:rsidRDefault="00C865EC" w:rsidP="00C865EC">
      <w:pPr>
        <w:spacing w:after="0"/>
      </w:pPr>
      <w:proofErr w:type="spellStart"/>
      <w:r w:rsidRPr="00665639">
        <w:rPr>
          <w:b/>
          <w:bCs/>
        </w:rPr>
        <w:t>Wasserflut</w:t>
      </w:r>
      <w:proofErr w:type="spellEnd"/>
      <w:r w:rsidRPr="00665639">
        <w:rPr>
          <w:b/>
          <w:bCs/>
        </w:rPr>
        <w:t xml:space="preserve">: Preferred key </w:t>
      </w:r>
      <w:proofErr w:type="spellStart"/>
      <w:r w:rsidRPr="00665639">
        <w:rPr>
          <w:b/>
          <w:bCs/>
        </w:rPr>
        <w:t>F#m</w:t>
      </w:r>
      <w:proofErr w:type="spellEnd"/>
      <w:r>
        <w:t>.</w:t>
      </w:r>
    </w:p>
    <w:p w14:paraId="49A5D522" w14:textId="43AF553A" w:rsidR="00F20869" w:rsidRDefault="00F20869" w:rsidP="00927573">
      <w:pPr>
        <w:spacing w:after="0"/>
      </w:pPr>
    </w:p>
    <w:p w14:paraId="38656072" w14:textId="2431CF1B" w:rsidR="00A54232" w:rsidRDefault="00A54232" w:rsidP="00927573">
      <w:pPr>
        <w:spacing w:after="0"/>
      </w:pPr>
    </w:p>
    <w:p w14:paraId="25E3028C" w14:textId="77777777" w:rsidR="00A54232" w:rsidRDefault="00A54232" w:rsidP="00927573">
      <w:pPr>
        <w:spacing w:after="0"/>
      </w:pPr>
    </w:p>
    <w:p w14:paraId="29DF0D2F" w14:textId="23464E59" w:rsidR="00F20869" w:rsidRDefault="00647FDE" w:rsidP="00927573">
      <w:pPr>
        <w:spacing w:after="0"/>
        <w:rPr>
          <w:b/>
          <w:bCs/>
          <w:i/>
          <w:iCs/>
          <w:u w:val="single"/>
        </w:rPr>
      </w:pPr>
      <w:r w:rsidRPr="00647FDE">
        <w:rPr>
          <w:b/>
          <w:bCs/>
        </w:rPr>
        <w:t xml:space="preserve">No.10  </w:t>
      </w:r>
      <w:r>
        <w:rPr>
          <w:b/>
          <w:bCs/>
        </w:rPr>
        <w:t xml:space="preserve"> </w:t>
      </w:r>
      <w:r w:rsidR="00714CB4" w:rsidRPr="00714CB4">
        <w:rPr>
          <w:b/>
          <w:bCs/>
        </w:rPr>
        <w:t>‘</w:t>
      </w:r>
      <w:proofErr w:type="spellStart"/>
      <w:r w:rsidRPr="00714CB4">
        <w:rPr>
          <w:b/>
          <w:bCs/>
          <w:u w:val="single"/>
        </w:rPr>
        <w:t>Rast</w:t>
      </w:r>
      <w:proofErr w:type="spellEnd"/>
      <w:r w:rsidR="00714CB4" w:rsidRPr="00714CB4">
        <w:rPr>
          <w:b/>
          <w:bCs/>
          <w:u w:val="single"/>
        </w:rPr>
        <w:t>’</w:t>
      </w:r>
    </w:p>
    <w:p w14:paraId="41B19D23" w14:textId="77777777" w:rsidR="001D4D86" w:rsidRDefault="001D4D86" w:rsidP="001A6340">
      <w:pPr>
        <w:spacing w:after="0"/>
        <w:jc w:val="both"/>
      </w:pPr>
      <w:r>
        <w:t xml:space="preserve">One is naturally drawn to respect </w:t>
      </w:r>
      <w:r w:rsidR="00647FDE" w:rsidRPr="00F20CFF">
        <w:t>Sc</w:t>
      </w:r>
      <w:r w:rsidR="00F20CFF">
        <w:t>h</w:t>
      </w:r>
      <w:r w:rsidR="00647FDE" w:rsidRPr="00F20CFF">
        <w:t>ubert’s handwritten i</w:t>
      </w:r>
      <w:r w:rsidR="00F20CFF">
        <w:t>n</w:t>
      </w:r>
      <w:r w:rsidR="00647FDE" w:rsidRPr="00F20CFF">
        <w:t>s</w:t>
      </w:r>
      <w:r w:rsidR="00F20CFF">
        <w:t>t</w:t>
      </w:r>
      <w:r w:rsidR="00647FDE" w:rsidRPr="00F20CFF">
        <w:t>ruction</w:t>
      </w:r>
      <w:r w:rsidR="00F20CFF">
        <w:t>s</w:t>
      </w:r>
      <w:r w:rsidR="00647FDE" w:rsidRPr="00F20CFF">
        <w:t xml:space="preserve"> </w:t>
      </w:r>
      <w:r>
        <w:t xml:space="preserve">that are </w:t>
      </w:r>
      <w:r w:rsidR="00647FDE" w:rsidRPr="00F20CFF">
        <w:t xml:space="preserve">clearly set out in </w:t>
      </w:r>
      <w:r>
        <w:t>his</w:t>
      </w:r>
      <w:r w:rsidR="00647FDE" w:rsidRPr="00F20CFF">
        <w:t xml:space="preserve"> autograph</w:t>
      </w:r>
      <w:r w:rsidR="003276C0">
        <w:t>,</w:t>
      </w:r>
      <w:r>
        <w:t xml:space="preserve"> although</w:t>
      </w:r>
      <w:r w:rsidR="003276C0">
        <w:t xml:space="preserve"> four of the seven partnerships in the above s</w:t>
      </w:r>
      <w:r w:rsidR="005167B0">
        <w:t>urvey</w:t>
      </w:r>
      <w:r w:rsidR="003276C0">
        <w:t xml:space="preserve"> </w:t>
      </w:r>
      <w:r>
        <w:t>opt for the</w:t>
      </w:r>
      <w:r w:rsidR="003276C0">
        <w:t xml:space="preserve"> higher key</w:t>
      </w:r>
      <w:r>
        <w:t xml:space="preserve"> of the original</w:t>
      </w:r>
      <w:r w:rsidR="00F20CFF">
        <w:t>.</w:t>
      </w:r>
      <w:r>
        <w:t xml:space="preserve"> </w:t>
      </w:r>
    </w:p>
    <w:p w14:paraId="761E3339" w14:textId="77777777" w:rsidR="001D4D86" w:rsidRDefault="001D4D86" w:rsidP="001A6340">
      <w:pPr>
        <w:spacing w:after="0"/>
        <w:jc w:val="both"/>
      </w:pPr>
    </w:p>
    <w:p w14:paraId="5A66C093" w14:textId="55E610C5" w:rsidR="00000BEE" w:rsidRDefault="00C31D97" w:rsidP="001A6340">
      <w:pPr>
        <w:spacing w:after="0"/>
        <w:jc w:val="both"/>
      </w:pPr>
      <w:r>
        <w:t>Of course</w:t>
      </w:r>
      <w:r w:rsidR="00F20CFF">
        <w:t xml:space="preserve">, </w:t>
      </w:r>
      <w:r w:rsidR="00DE56A4" w:rsidRPr="00DE56A4">
        <w:t xml:space="preserve">the reason for Schubert’s instruction </w:t>
      </w:r>
      <w:r w:rsidR="00DE56A4">
        <w:t>is unknown</w:t>
      </w:r>
      <w:r w:rsidR="00F20CFF">
        <w:t xml:space="preserve">. It may have been </w:t>
      </w:r>
      <w:r w:rsidR="00000BEE">
        <w:t xml:space="preserve">the result of </w:t>
      </w:r>
      <w:r w:rsidR="00F20CFF">
        <w:t>a recommendation</w:t>
      </w:r>
      <w:r w:rsidR="005440EF">
        <w:t xml:space="preserve"> </w:t>
      </w:r>
      <w:r w:rsidR="00DF1F81">
        <w:t>(</w:t>
      </w:r>
      <w:r w:rsidR="005440EF">
        <w:t>or demand</w:t>
      </w:r>
      <w:r w:rsidR="005440EF">
        <w:rPr>
          <w:rStyle w:val="FootnoteReference"/>
        </w:rPr>
        <w:footnoteReference w:id="5"/>
      </w:r>
      <w:r w:rsidR="00DF1F81">
        <w:t xml:space="preserve"> )</w:t>
      </w:r>
      <w:r w:rsidR="00F20CFF">
        <w:t xml:space="preserve"> from </w:t>
      </w:r>
      <w:proofErr w:type="spellStart"/>
      <w:r w:rsidR="00F20CFF">
        <w:t>Haslinger</w:t>
      </w:r>
      <w:proofErr w:type="spellEnd"/>
      <w:r w:rsidR="00DE56A4">
        <w:t>,</w:t>
      </w:r>
      <w:r w:rsidR="00F20CFF">
        <w:t xml:space="preserve"> given either verbally or via correspondence now lost</w:t>
      </w:r>
      <w:r>
        <w:t>. C</w:t>
      </w:r>
      <w:r w:rsidR="00630D0C">
        <w:t>lear</w:t>
      </w:r>
      <w:r>
        <w:t>ly,</w:t>
      </w:r>
      <w:r w:rsidR="00F20CFF">
        <w:t xml:space="preserve"> </w:t>
      </w:r>
      <w:r w:rsidR="00630D0C">
        <w:t xml:space="preserve">in line with </w:t>
      </w:r>
      <w:proofErr w:type="spellStart"/>
      <w:r w:rsidR="00630D0C">
        <w:t>Haslinger’s</w:t>
      </w:r>
      <w:proofErr w:type="spellEnd"/>
      <w:r w:rsidR="00630D0C">
        <w:t xml:space="preserve"> supposed objection, </w:t>
      </w:r>
      <w:r w:rsidR="00F20CFF">
        <w:t xml:space="preserve">it does expose the voice to </w:t>
      </w:r>
      <w:r w:rsidR="005A6B40">
        <w:t xml:space="preserve">a </w:t>
      </w:r>
      <w:r w:rsidR="00000BEE">
        <w:t xml:space="preserve">challenging </w:t>
      </w:r>
      <w:r w:rsidR="00F20CFF" w:rsidRPr="00F20CFF">
        <w:rPr>
          <w:i/>
          <w:iCs/>
        </w:rPr>
        <w:t>a”</w:t>
      </w:r>
      <w:r w:rsidR="00F20CFF">
        <w:rPr>
          <w:i/>
          <w:iCs/>
        </w:rPr>
        <w:t xml:space="preserve">. </w:t>
      </w:r>
      <w:r w:rsidR="00630D0C">
        <w:t xml:space="preserve">However, </w:t>
      </w:r>
      <w:r w:rsidR="00DE56A4">
        <w:t xml:space="preserve">for sake of argument, </w:t>
      </w:r>
      <w:r w:rsidR="00630D0C">
        <w:t>l</w:t>
      </w:r>
      <w:r w:rsidR="00000BEE">
        <w:t xml:space="preserve">et us assume that the </w:t>
      </w:r>
      <w:r w:rsidR="005A6B40">
        <w:t>re-</w:t>
      </w:r>
      <w:r w:rsidR="00630D0C">
        <w:t>allocation</w:t>
      </w:r>
      <w:r w:rsidR="005A6B40">
        <w:t xml:space="preserve"> of key</w:t>
      </w:r>
      <w:r w:rsidR="00000BEE">
        <w:t xml:space="preserve"> was </w:t>
      </w:r>
      <w:r w:rsidR="005A6B40">
        <w:t xml:space="preserve">solely </w:t>
      </w:r>
      <w:r w:rsidR="00000BEE">
        <w:t xml:space="preserve">Schubert’s idea. What might be his reasons for the change? </w:t>
      </w:r>
    </w:p>
    <w:p w14:paraId="6A0194BD" w14:textId="77777777" w:rsidR="00DE56A4" w:rsidRPr="00DE56A4" w:rsidRDefault="00DE56A4" w:rsidP="001A6340">
      <w:pPr>
        <w:spacing w:after="0"/>
        <w:jc w:val="both"/>
        <w:rPr>
          <w:i/>
          <w:iCs/>
        </w:rPr>
      </w:pPr>
    </w:p>
    <w:p w14:paraId="1955D1EF" w14:textId="761C452E" w:rsidR="00C31D97" w:rsidRDefault="00000BEE" w:rsidP="001A6340">
      <w:pPr>
        <w:spacing w:after="0"/>
        <w:jc w:val="both"/>
      </w:pPr>
      <w:r>
        <w:t>I</w:t>
      </w:r>
      <w:r w:rsidR="00F20CFF">
        <w:t>f one considers Part I as a stand</w:t>
      </w:r>
      <w:r w:rsidR="00726BF5">
        <w:t>-</w:t>
      </w:r>
      <w:r w:rsidR="00F20CFF">
        <w:t>alone work</w:t>
      </w:r>
      <w:r>
        <w:t>,</w:t>
      </w:r>
      <w:r w:rsidR="00F20CFF">
        <w:t xml:space="preserve"> as Schubert originally did</w:t>
      </w:r>
      <w:r w:rsidR="00C31D97">
        <w:t xml:space="preserve">, the choice of D minor tends to pre-empt the allocation of that key </w:t>
      </w:r>
      <w:r>
        <w:t xml:space="preserve">to </w:t>
      </w:r>
      <w:r w:rsidR="001A6340">
        <w:t>‘</w:t>
      </w:r>
      <w:proofErr w:type="spellStart"/>
      <w:r w:rsidR="00C31D97">
        <w:t>Einsamkeit</w:t>
      </w:r>
      <w:proofErr w:type="spellEnd"/>
      <w:r w:rsidR="001A6340">
        <w:t>’</w:t>
      </w:r>
      <w:r w:rsidR="00C31D97">
        <w:t xml:space="preserve">, </w:t>
      </w:r>
      <w:r>
        <w:t>a choice that seems appropriate in</w:t>
      </w:r>
      <w:r w:rsidR="00C31D97">
        <w:t xml:space="preserve"> completing the tonal cycle with which the work began. Now, of course</w:t>
      </w:r>
      <w:r w:rsidR="005A6B40">
        <w:t>,</w:t>
      </w:r>
      <w:r w:rsidR="00C31D97">
        <w:t xml:space="preserve"> one </w:t>
      </w:r>
      <w:r w:rsidR="005A6B40">
        <w:t>can</w:t>
      </w:r>
      <w:r w:rsidR="00C31D97">
        <w:t xml:space="preserve"> say that that is not a problem if </w:t>
      </w:r>
      <w:r w:rsidR="001A6340">
        <w:t>‘</w:t>
      </w:r>
      <w:proofErr w:type="spellStart"/>
      <w:r w:rsidR="00C31D97">
        <w:t>Einsamkeit</w:t>
      </w:r>
      <w:proofErr w:type="spellEnd"/>
      <w:r w:rsidR="001A6340">
        <w:t>’</w:t>
      </w:r>
      <w:r w:rsidR="00C31D97">
        <w:t xml:space="preserve"> also follows the later downward transposition</w:t>
      </w:r>
      <w:r w:rsidR="00DF1F81">
        <w:t xml:space="preserve"> -</w:t>
      </w:r>
      <w:r w:rsidR="00C31D97">
        <w:t xml:space="preserve"> a premise I will challenge below. </w:t>
      </w:r>
      <w:r w:rsidR="00915F04">
        <w:t xml:space="preserve">If one maintains the original D minor allocation for </w:t>
      </w:r>
      <w:r w:rsidR="001A6340">
        <w:t>‘</w:t>
      </w:r>
      <w:proofErr w:type="spellStart"/>
      <w:r w:rsidR="00915F04">
        <w:t>Einsamkeit</w:t>
      </w:r>
      <w:proofErr w:type="spellEnd"/>
      <w:r w:rsidR="001A6340">
        <w:t>’</w:t>
      </w:r>
      <w:r w:rsidR="00915F04">
        <w:t xml:space="preserve">, then there is a strong argument for Schubert opting for the key of C minor for </w:t>
      </w:r>
      <w:r w:rsidR="001A6340">
        <w:t>‘</w:t>
      </w:r>
      <w:proofErr w:type="spellStart"/>
      <w:r w:rsidR="00915F04">
        <w:t>Rast</w:t>
      </w:r>
      <w:proofErr w:type="spellEnd"/>
      <w:r w:rsidR="001A6340">
        <w:t>’</w:t>
      </w:r>
      <w:r w:rsidR="00841018">
        <w:t>. Th</w:t>
      </w:r>
      <w:r w:rsidR="00DF1F81">
        <w:t xml:space="preserve">e sequence of keys of C minor to A major </w:t>
      </w:r>
      <w:r w:rsidR="00841018">
        <w:t xml:space="preserve">also </w:t>
      </w:r>
      <w:r w:rsidR="00DF1F81">
        <w:t xml:space="preserve">creates some ‘distance’ between </w:t>
      </w:r>
      <w:r w:rsidR="00841018">
        <w:t xml:space="preserve">the disturbing thoughts of the </w:t>
      </w:r>
      <w:r w:rsidR="00DF1F81">
        <w:t>“</w:t>
      </w:r>
      <w:proofErr w:type="spellStart"/>
      <w:r w:rsidR="00841018">
        <w:t>w</w:t>
      </w:r>
      <w:r w:rsidR="00DF1F81">
        <w:t>u</w:t>
      </w:r>
      <w:r w:rsidR="00841018">
        <w:t>rm</w:t>
      </w:r>
      <w:proofErr w:type="spellEnd"/>
      <w:r w:rsidR="00DF1F81">
        <w:t>”</w:t>
      </w:r>
      <w:r w:rsidR="00841018">
        <w:t xml:space="preserve"> at end of </w:t>
      </w:r>
      <w:r w:rsidR="001A6340">
        <w:t>‘</w:t>
      </w:r>
      <w:proofErr w:type="spellStart"/>
      <w:r w:rsidR="00841018">
        <w:t>Rast</w:t>
      </w:r>
      <w:proofErr w:type="spellEnd"/>
      <w:r w:rsidR="001A6340">
        <w:t>’</w:t>
      </w:r>
      <w:r w:rsidR="00841018">
        <w:t xml:space="preserve"> </w:t>
      </w:r>
      <w:r w:rsidR="00DF1F81">
        <w:t>and the happy memories evoked as he falls asleep in ‘</w:t>
      </w:r>
      <w:proofErr w:type="spellStart"/>
      <w:r w:rsidR="00DF1F81">
        <w:t>Fr</w:t>
      </w:r>
      <w:r w:rsidR="00DF1F81">
        <w:rPr>
          <w:rFonts w:cstheme="minorHAnsi"/>
        </w:rPr>
        <w:t>ü</w:t>
      </w:r>
      <w:r w:rsidR="00DF1F81">
        <w:t>hlingstraume</w:t>
      </w:r>
      <w:proofErr w:type="spellEnd"/>
      <w:r w:rsidR="00DF1F81">
        <w:t>’.</w:t>
      </w:r>
    </w:p>
    <w:p w14:paraId="23327570" w14:textId="65FB8CE8" w:rsidR="00C31D97" w:rsidRDefault="00C31D97" w:rsidP="00C31D97">
      <w:pPr>
        <w:spacing w:after="0"/>
        <w:rPr>
          <w:b/>
          <w:bCs/>
        </w:rPr>
      </w:pPr>
      <w:r>
        <w:rPr>
          <w:b/>
          <w:bCs/>
        </w:rPr>
        <w:t>(</w:t>
      </w:r>
      <w:r w:rsidR="00714CB4">
        <w:rPr>
          <w:b/>
          <w:bCs/>
        </w:rPr>
        <w:t>‘</w:t>
      </w:r>
      <w:proofErr w:type="spellStart"/>
      <w:r w:rsidRPr="00714CB4">
        <w:rPr>
          <w:b/>
          <w:bCs/>
        </w:rPr>
        <w:t>Rast</w:t>
      </w:r>
      <w:proofErr w:type="spellEnd"/>
      <w:r w:rsidR="00714CB4" w:rsidRPr="00714CB4">
        <w:rPr>
          <w:b/>
          <w:bCs/>
        </w:rPr>
        <w:t>’</w:t>
      </w:r>
      <w:r>
        <w:rPr>
          <w:b/>
          <w:bCs/>
        </w:rPr>
        <w:t xml:space="preserve">: Preferred key </w:t>
      </w:r>
      <w:proofErr w:type="spellStart"/>
      <w:r>
        <w:rPr>
          <w:b/>
          <w:bCs/>
        </w:rPr>
        <w:t>Cmin</w:t>
      </w:r>
      <w:proofErr w:type="spellEnd"/>
      <w:r>
        <w:rPr>
          <w:b/>
          <w:bCs/>
        </w:rPr>
        <w:t>)</w:t>
      </w:r>
    </w:p>
    <w:p w14:paraId="6154223C" w14:textId="77777777" w:rsidR="00C31D97" w:rsidRDefault="00C31D97" w:rsidP="00C31D97">
      <w:pPr>
        <w:spacing w:after="0"/>
        <w:rPr>
          <w:b/>
          <w:bCs/>
        </w:rPr>
      </w:pPr>
    </w:p>
    <w:p w14:paraId="16A2A654" w14:textId="4BE01416" w:rsidR="00C31D97" w:rsidRDefault="005A2567" w:rsidP="00C31D97">
      <w:pPr>
        <w:spacing w:after="0"/>
        <w:rPr>
          <w:b/>
          <w:bCs/>
          <w:i/>
          <w:iCs/>
          <w:u w:val="single"/>
        </w:rPr>
      </w:pPr>
      <w:r>
        <w:rPr>
          <w:b/>
          <w:bCs/>
        </w:rPr>
        <w:t xml:space="preserve">No. 12    </w:t>
      </w:r>
      <w:r w:rsidR="00B67E99" w:rsidRPr="00714CB4">
        <w:rPr>
          <w:b/>
          <w:bCs/>
        </w:rPr>
        <w:t>‘</w:t>
      </w:r>
      <w:proofErr w:type="spellStart"/>
      <w:r w:rsidRPr="00714CB4">
        <w:rPr>
          <w:b/>
          <w:bCs/>
          <w:u w:val="single"/>
        </w:rPr>
        <w:t>Einsamkeit</w:t>
      </w:r>
      <w:proofErr w:type="spellEnd"/>
      <w:r w:rsidR="00B67E99" w:rsidRPr="00714CB4">
        <w:rPr>
          <w:b/>
          <w:bCs/>
          <w:u w:val="single"/>
        </w:rPr>
        <w:t>’</w:t>
      </w:r>
    </w:p>
    <w:p w14:paraId="2336292D" w14:textId="271BC14A" w:rsidR="0091204F" w:rsidRDefault="005A6B40" w:rsidP="001A6340">
      <w:pPr>
        <w:spacing w:after="0"/>
        <w:jc w:val="both"/>
      </w:pPr>
      <w:r>
        <w:t xml:space="preserve">Since Part I was originally composed as if it were a </w:t>
      </w:r>
      <w:r w:rsidR="00621320">
        <w:t>self-contained</w:t>
      </w:r>
      <w:r>
        <w:t xml:space="preserve"> unit</w:t>
      </w:r>
      <w:r w:rsidR="00621320">
        <w:t xml:space="preserve">, the choice of </w:t>
      </w:r>
      <w:r>
        <w:t>D</w:t>
      </w:r>
      <w:r w:rsidR="001D4D86">
        <w:t xml:space="preserve"> </w:t>
      </w:r>
      <w:r>
        <w:t>m</w:t>
      </w:r>
      <w:r w:rsidR="001D4D86">
        <w:t>inor</w:t>
      </w:r>
      <w:r>
        <w:t xml:space="preserve"> </w:t>
      </w:r>
      <w:r w:rsidR="00621320">
        <w:t xml:space="preserve">would seem a </w:t>
      </w:r>
      <w:r w:rsidR="002A3EA9">
        <w:t>fitting</w:t>
      </w:r>
      <w:r w:rsidR="00621320">
        <w:t xml:space="preserve"> one, as this key</w:t>
      </w:r>
      <w:r>
        <w:t xml:space="preserve"> </w:t>
      </w:r>
      <w:r w:rsidR="00621320">
        <w:t xml:space="preserve">nicely </w:t>
      </w:r>
      <w:r w:rsidR="00DF1F81">
        <w:t xml:space="preserve">draws a </w:t>
      </w:r>
      <w:r w:rsidR="0091204F">
        <w:t>pleasing tonal arch</w:t>
      </w:r>
      <w:r w:rsidR="00621320">
        <w:t xml:space="preserve"> </w:t>
      </w:r>
      <w:r w:rsidR="0091204F">
        <w:t>over</w:t>
      </w:r>
      <w:r w:rsidR="00621320">
        <w:t xml:space="preserve"> the unit.</w:t>
      </w:r>
      <w:r>
        <w:t xml:space="preserve"> </w:t>
      </w:r>
      <w:r w:rsidR="0026462E">
        <w:t>If th</w:t>
      </w:r>
      <w:r w:rsidR="00621320">
        <w:t>is</w:t>
      </w:r>
      <w:r w:rsidR="0026462E">
        <w:t xml:space="preserve"> original</w:t>
      </w:r>
      <w:r w:rsidR="00630D0C">
        <w:t xml:space="preserve"> </w:t>
      </w:r>
      <w:r w:rsidR="0026462E">
        <w:t>tonality is maintained</w:t>
      </w:r>
      <w:r w:rsidR="007621A0">
        <w:t>,</w:t>
      </w:r>
      <w:r w:rsidR="0026462E">
        <w:t xml:space="preserve"> t</w:t>
      </w:r>
      <w:r w:rsidR="001361C5">
        <w:t xml:space="preserve">he Dm-Am </w:t>
      </w:r>
      <w:r w:rsidR="0026462E">
        <w:t xml:space="preserve">sequence of </w:t>
      </w:r>
      <w:r w:rsidR="00621320">
        <w:t>the first two songs</w:t>
      </w:r>
      <w:r w:rsidR="0026462E">
        <w:t xml:space="preserve"> </w:t>
      </w:r>
      <w:r w:rsidR="001A6340">
        <w:t>‘</w:t>
      </w:r>
      <w:proofErr w:type="spellStart"/>
      <w:r w:rsidR="00621320">
        <w:t>Gute</w:t>
      </w:r>
      <w:proofErr w:type="spellEnd"/>
      <w:r w:rsidR="00621320">
        <w:t xml:space="preserve"> Nacht</w:t>
      </w:r>
      <w:r w:rsidR="001A6340">
        <w:t>’</w:t>
      </w:r>
      <w:r w:rsidR="00621320">
        <w:t xml:space="preserve"> and </w:t>
      </w:r>
      <w:r w:rsidR="001A6340">
        <w:t>‘</w:t>
      </w:r>
      <w:r w:rsidR="00621320">
        <w:t xml:space="preserve">Die </w:t>
      </w:r>
      <w:proofErr w:type="spellStart"/>
      <w:r w:rsidR="00621320">
        <w:t>Wetterfahne</w:t>
      </w:r>
      <w:proofErr w:type="spellEnd"/>
      <w:r w:rsidR="001A6340">
        <w:t>’</w:t>
      </w:r>
      <w:r w:rsidR="00621320">
        <w:t xml:space="preserve"> </w:t>
      </w:r>
      <w:r w:rsidR="0026462E">
        <w:t xml:space="preserve">are mirrored </w:t>
      </w:r>
      <w:proofErr w:type="spellStart"/>
      <w:r w:rsidR="0026462E">
        <w:t>palindromically</w:t>
      </w:r>
      <w:proofErr w:type="spellEnd"/>
      <w:r w:rsidR="0026462E">
        <w:t xml:space="preserve"> in </w:t>
      </w:r>
      <w:r w:rsidR="001A6340">
        <w:t>‘</w:t>
      </w:r>
      <w:proofErr w:type="spellStart"/>
      <w:r w:rsidR="0026462E">
        <w:t>Fr</w:t>
      </w:r>
      <w:r w:rsidR="0026462E">
        <w:rPr>
          <w:rFonts w:cstheme="minorHAnsi"/>
        </w:rPr>
        <w:t>ü</w:t>
      </w:r>
      <w:r w:rsidR="0026462E">
        <w:t>hlingstraume</w:t>
      </w:r>
      <w:proofErr w:type="spellEnd"/>
      <w:r w:rsidR="001A6340">
        <w:t>’</w:t>
      </w:r>
      <w:r w:rsidR="0026462E">
        <w:t xml:space="preserve"> (</w:t>
      </w:r>
      <w:proofErr w:type="spellStart"/>
      <w:r w:rsidR="0026462E">
        <w:t>Amaj</w:t>
      </w:r>
      <w:proofErr w:type="spellEnd"/>
      <w:r w:rsidR="0026462E">
        <w:t xml:space="preserve">/Amin) and </w:t>
      </w:r>
      <w:r w:rsidR="00B67E99">
        <w:t>‘</w:t>
      </w:r>
      <w:proofErr w:type="spellStart"/>
      <w:r w:rsidR="0026462E">
        <w:t>Einsamkeit</w:t>
      </w:r>
      <w:proofErr w:type="spellEnd"/>
      <w:r w:rsidR="00B67E99">
        <w:t>’</w:t>
      </w:r>
      <w:r w:rsidR="0026462E">
        <w:t xml:space="preserve">. </w:t>
      </w:r>
      <w:r>
        <w:t>Even if Schubert</w:t>
      </w:r>
      <w:r w:rsidR="0026462E">
        <w:t>’</w:t>
      </w:r>
      <w:r>
        <w:t xml:space="preserve">s tonal structure was reconsidered when he added Part II, </w:t>
      </w:r>
      <w:r w:rsidR="0026462E">
        <w:t xml:space="preserve">the choice of </w:t>
      </w:r>
      <w:r>
        <w:t xml:space="preserve">B minor </w:t>
      </w:r>
      <w:r w:rsidR="0026462E">
        <w:t xml:space="preserve">for </w:t>
      </w:r>
      <w:r w:rsidR="00B67E99">
        <w:t>‘</w:t>
      </w:r>
      <w:proofErr w:type="spellStart"/>
      <w:r w:rsidR="0026462E">
        <w:t>Einsamkeit</w:t>
      </w:r>
      <w:proofErr w:type="spellEnd"/>
      <w:r w:rsidR="00B67E99">
        <w:t>’</w:t>
      </w:r>
      <w:r w:rsidR="0026462E">
        <w:t xml:space="preserve"> </w:t>
      </w:r>
      <w:r>
        <w:t xml:space="preserve">seems an odd key with which to bind the </w:t>
      </w:r>
      <w:r w:rsidR="0026462E">
        <w:t xml:space="preserve">A of </w:t>
      </w:r>
      <w:r w:rsidR="00B67E99">
        <w:t>‘</w:t>
      </w:r>
      <w:proofErr w:type="spellStart"/>
      <w:r w:rsidR="0026462E">
        <w:t>Fr</w:t>
      </w:r>
      <w:r w:rsidR="002A3EA9">
        <w:rPr>
          <w:rFonts w:cstheme="minorHAnsi"/>
        </w:rPr>
        <w:t>ü</w:t>
      </w:r>
      <w:r w:rsidR="0026462E">
        <w:t>hlingstraume</w:t>
      </w:r>
      <w:proofErr w:type="spellEnd"/>
      <w:r w:rsidR="00B67E99">
        <w:t>’</w:t>
      </w:r>
      <w:r w:rsidR="0026462E">
        <w:t xml:space="preserve"> and the </w:t>
      </w:r>
      <w:r>
        <w:t xml:space="preserve">Eb major </w:t>
      </w:r>
      <w:r w:rsidR="0026462E">
        <w:t>o</w:t>
      </w:r>
      <w:r>
        <w:t xml:space="preserve">f </w:t>
      </w:r>
      <w:r w:rsidR="001A6340">
        <w:t>‘</w:t>
      </w:r>
      <w:r>
        <w:t>Die Post</w:t>
      </w:r>
      <w:r w:rsidR="001A6340">
        <w:t>’</w:t>
      </w:r>
      <w:r>
        <w:t xml:space="preserve">. </w:t>
      </w:r>
    </w:p>
    <w:p w14:paraId="11CCD4C7" w14:textId="77777777" w:rsidR="0091204F" w:rsidRDefault="0091204F" w:rsidP="001A6340">
      <w:pPr>
        <w:spacing w:after="0"/>
        <w:jc w:val="both"/>
      </w:pPr>
    </w:p>
    <w:p w14:paraId="30387599" w14:textId="77777777" w:rsidR="001D4D86" w:rsidRDefault="0091204F" w:rsidP="001A6340">
      <w:pPr>
        <w:spacing w:after="0"/>
        <w:jc w:val="both"/>
      </w:pPr>
      <w:r>
        <w:t>Additionally</w:t>
      </w:r>
      <w:r w:rsidR="009679A5">
        <w:t xml:space="preserve">, I </w:t>
      </w:r>
      <w:r>
        <w:t xml:space="preserve">also </w:t>
      </w:r>
      <w:r w:rsidR="009679A5">
        <w:t xml:space="preserve">feel that one can make a case for the cycle still having a binary feel and so entertain the idea of a ‘pause’ following Part I. </w:t>
      </w:r>
      <w:r>
        <w:t>It becomes clear</w:t>
      </w:r>
      <w:r w:rsidR="009679A5">
        <w:t xml:space="preserve"> </w:t>
      </w:r>
      <w:r>
        <w:t xml:space="preserve">that, in the second part of the cycle, </w:t>
      </w:r>
      <w:r w:rsidR="009679A5">
        <w:t>M</w:t>
      </w:r>
      <w:r w:rsidR="002A3EA9">
        <w:rPr>
          <w:rFonts w:cstheme="minorHAnsi"/>
        </w:rPr>
        <w:t>ü</w:t>
      </w:r>
      <w:r w:rsidR="009679A5">
        <w:t>ller’s wanderer puts aside the ready reference to the beloved</w:t>
      </w:r>
      <w:r>
        <w:t>.</w:t>
      </w:r>
      <w:r w:rsidR="009679A5">
        <w:t xml:space="preserve"> </w:t>
      </w:r>
      <w:r>
        <w:t>Here,</w:t>
      </w:r>
      <w:r w:rsidR="009679A5">
        <w:t xml:space="preserve"> his musings become more focused a</w:t>
      </w:r>
      <w:r>
        <w:t>s</w:t>
      </w:r>
      <w:r w:rsidR="009679A5">
        <w:t xml:space="preserve"> he seems to move towards a resolution, even if that resolution is a grim one.</w:t>
      </w:r>
    </w:p>
    <w:p w14:paraId="541B4698" w14:textId="6ED30374" w:rsidR="005A6B40" w:rsidRDefault="009679A5" w:rsidP="001A6340">
      <w:pPr>
        <w:spacing w:after="0"/>
        <w:jc w:val="both"/>
      </w:pPr>
      <w:r>
        <w:t xml:space="preserve"> </w:t>
      </w:r>
    </w:p>
    <w:p w14:paraId="227F732D" w14:textId="52FB1A12" w:rsidR="007621A0" w:rsidRPr="005A6B40" w:rsidRDefault="007621A0" w:rsidP="001A6340">
      <w:pPr>
        <w:spacing w:after="0"/>
        <w:jc w:val="both"/>
      </w:pPr>
      <w:r>
        <w:t xml:space="preserve">However, </w:t>
      </w:r>
      <w:r w:rsidR="009679A5">
        <w:t xml:space="preserve">for me, </w:t>
      </w:r>
      <w:r>
        <w:t xml:space="preserve">the most compelling argument for </w:t>
      </w:r>
      <w:r w:rsidR="00621320">
        <w:t xml:space="preserve">maintaining </w:t>
      </w:r>
      <w:r>
        <w:t xml:space="preserve">the original key of Dm lies in the dramatic potential of the higher key. </w:t>
      </w:r>
      <w:r w:rsidR="00FA1913">
        <w:t xml:space="preserve">Why Schubert would initiate </w:t>
      </w:r>
      <w:r w:rsidR="00621320">
        <w:t>such a significant</w:t>
      </w:r>
      <w:r>
        <w:t xml:space="preserve"> </w:t>
      </w:r>
      <w:r w:rsidR="00FA1913">
        <w:t xml:space="preserve">transposition </w:t>
      </w:r>
      <w:r w:rsidR="00621320">
        <w:t xml:space="preserve">- </w:t>
      </w:r>
      <w:r>
        <w:t xml:space="preserve">a third lower </w:t>
      </w:r>
      <w:r w:rsidR="00621320">
        <w:t xml:space="preserve">- </w:t>
      </w:r>
      <w:r w:rsidR="00FA1913">
        <w:t>seems unfathomable</w:t>
      </w:r>
      <w:r w:rsidR="009679A5">
        <w:t>, as t</w:t>
      </w:r>
      <w:r w:rsidR="00FA1913">
        <w:t>he lower key, when sung by a tenor voice, renders the more dramatic aspects of the song impotent</w:t>
      </w:r>
      <w:r w:rsidR="00621320">
        <w:t>. In particular</w:t>
      </w:r>
      <w:r w:rsidR="001D4D86">
        <w:t>,</w:t>
      </w:r>
      <w:r w:rsidR="00FA1913">
        <w:t xml:space="preserve"> </w:t>
      </w:r>
      <w:r w:rsidR="0091204F">
        <w:t xml:space="preserve">key words like </w:t>
      </w:r>
      <w:r w:rsidR="001A6340">
        <w:t>“</w:t>
      </w:r>
      <w:proofErr w:type="spellStart"/>
      <w:r w:rsidR="00FA1913">
        <w:t>St</w:t>
      </w:r>
      <w:r w:rsidR="00FA1913">
        <w:rPr>
          <w:rFonts w:cstheme="minorHAnsi"/>
        </w:rPr>
        <w:t>ü</w:t>
      </w:r>
      <w:r w:rsidR="00FA1913">
        <w:t>rme</w:t>
      </w:r>
      <w:proofErr w:type="spellEnd"/>
      <w:r w:rsidR="001A6340">
        <w:t>”</w:t>
      </w:r>
      <w:r w:rsidR="00FA1913">
        <w:t xml:space="preserve"> </w:t>
      </w:r>
      <w:r w:rsidR="0091204F">
        <w:t>and “</w:t>
      </w:r>
      <w:proofErr w:type="spellStart"/>
      <w:r w:rsidR="0091204F">
        <w:t>ehland</w:t>
      </w:r>
      <w:proofErr w:type="spellEnd"/>
      <w:r w:rsidR="0091204F">
        <w:t xml:space="preserve">”, when sung in the lower key, are but a </w:t>
      </w:r>
      <w:r w:rsidR="00FA1913" w:rsidRPr="00095B63">
        <w:t xml:space="preserve">pale shadow </w:t>
      </w:r>
      <w:r w:rsidR="0091204F">
        <w:t>of the</w:t>
      </w:r>
      <w:r w:rsidR="00BF37A6">
        <w:t>ir original voicing.</w:t>
      </w:r>
    </w:p>
    <w:p w14:paraId="26E48E7F" w14:textId="373A420C" w:rsidR="00C31D97" w:rsidRDefault="00C31D97" w:rsidP="00C31D97">
      <w:pPr>
        <w:spacing w:after="0"/>
        <w:rPr>
          <w:b/>
          <w:bCs/>
        </w:rPr>
      </w:pPr>
      <w:r>
        <w:rPr>
          <w:b/>
          <w:bCs/>
        </w:rPr>
        <w:t>(</w:t>
      </w:r>
      <w:r w:rsidR="00714CB4" w:rsidRPr="00714CB4">
        <w:rPr>
          <w:b/>
          <w:bCs/>
        </w:rPr>
        <w:t>‘</w:t>
      </w:r>
      <w:proofErr w:type="spellStart"/>
      <w:r w:rsidRPr="00714CB4">
        <w:rPr>
          <w:b/>
          <w:bCs/>
        </w:rPr>
        <w:t>Einsamkeit</w:t>
      </w:r>
      <w:proofErr w:type="spellEnd"/>
      <w:r w:rsidR="00714CB4" w:rsidRPr="00714CB4">
        <w:rPr>
          <w:b/>
          <w:bCs/>
        </w:rPr>
        <w:t>’</w:t>
      </w:r>
      <w:r w:rsidR="00714CB4">
        <w:rPr>
          <w:b/>
          <w:bCs/>
          <w:i/>
          <w:iCs/>
        </w:rPr>
        <w:t xml:space="preserve"> </w:t>
      </w:r>
      <w:r>
        <w:rPr>
          <w:b/>
          <w:bCs/>
        </w:rPr>
        <w:t>: Preferred key Dm)</w:t>
      </w:r>
    </w:p>
    <w:p w14:paraId="16B1E10C" w14:textId="17FDB525" w:rsidR="00FE761B" w:rsidRDefault="00FE761B" w:rsidP="00C31D97">
      <w:pPr>
        <w:spacing w:after="0"/>
        <w:rPr>
          <w:b/>
          <w:bCs/>
        </w:rPr>
      </w:pPr>
    </w:p>
    <w:p w14:paraId="7B1AFB58" w14:textId="552953EE" w:rsidR="00DD4D5C" w:rsidRDefault="00DD4D5C" w:rsidP="00C31D97">
      <w:pPr>
        <w:spacing w:after="0"/>
        <w:rPr>
          <w:b/>
          <w:bCs/>
        </w:rPr>
      </w:pPr>
    </w:p>
    <w:p w14:paraId="2D85C022" w14:textId="77777777" w:rsidR="00DD4D5C" w:rsidRDefault="00DD4D5C" w:rsidP="00C31D97">
      <w:pPr>
        <w:spacing w:after="0"/>
        <w:rPr>
          <w:b/>
          <w:bCs/>
        </w:rPr>
      </w:pPr>
    </w:p>
    <w:p w14:paraId="4243B749" w14:textId="113A59B4" w:rsidR="00AD30EB" w:rsidRPr="00AD30EB" w:rsidRDefault="00AD30EB" w:rsidP="00C31D97">
      <w:pPr>
        <w:spacing w:after="0"/>
        <w:rPr>
          <w:b/>
          <w:bCs/>
        </w:rPr>
      </w:pPr>
      <w:r w:rsidRPr="00AD30EB">
        <w:rPr>
          <w:b/>
          <w:bCs/>
        </w:rPr>
        <w:lastRenderedPageBreak/>
        <w:t>No. 24</w:t>
      </w:r>
      <w:r w:rsidR="006255DF">
        <w:rPr>
          <w:b/>
          <w:bCs/>
        </w:rPr>
        <w:t xml:space="preserve">:  </w:t>
      </w:r>
      <w:r w:rsidR="00714CB4">
        <w:rPr>
          <w:b/>
          <w:bCs/>
        </w:rPr>
        <w:t>‘</w:t>
      </w:r>
      <w:r w:rsidRPr="00AD30EB">
        <w:rPr>
          <w:b/>
          <w:bCs/>
        </w:rPr>
        <w:t xml:space="preserve">Der </w:t>
      </w:r>
      <w:proofErr w:type="spellStart"/>
      <w:r w:rsidRPr="00AD30EB">
        <w:rPr>
          <w:b/>
          <w:bCs/>
        </w:rPr>
        <w:t>Leiermann</w:t>
      </w:r>
      <w:proofErr w:type="spellEnd"/>
      <w:r w:rsidR="00714CB4">
        <w:rPr>
          <w:b/>
          <w:bCs/>
        </w:rPr>
        <w:t>’</w:t>
      </w:r>
    </w:p>
    <w:p w14:paraId="22342278" w14:textId="74523283" w:rsidR="00630D0C" w:rsidRDefault="00C20445" w:rsidP="001A6340">
      <w:pPr>
        <w:spacing w:after="0"/>
        <w:jc w:val="both"/>
      </w:pPr>
      <w:r w:rsidRPr="00C20445">
        <w:t>As mentioned above</w:t>
      </w:r>
      <w:r>
        <w:t xml:space="preserve">, </w:t>
      </w:r>
      <w:r w:rsidR="001A6340">
        <w:t>‘</w:t>
      </w:r>
      <w:r>
        <w:t xml:space="preserve">Der </w:t>
      </w:r>
      <w:proofErr w:type="spellStart"/>
      <w:r>
        <w:t>Leiermann</w:t>
      </w:r>
      <w:proofErr w:type="spellEnd"/>
      <w:r w:rsidR="001A6340">
        <w:t>’</w:t>
      </w:r>
      <w:r>
        <w:t xml:space="preserve"> in its original key of B minor </w:t>
      </w:r>
      <w:r w:rsidR="00AD30EB">
        <w:t>would not seem to</w:t>
      </w:r>
      <w:r>
        <w:t xml:space="preserve"> present adverse technical challenges to the </w:t>
      </w:r>
      <w:proofErr w:type="spellStart"/>
      <w:r w:rsidRPr="00C20445">
        <w:rPr>
          <w:i/>
          <w:iCs/>
        </w:rPr>
        <w:t>Hausmusik</w:t>
      </w:r>
      <w:proofErr w:type="spellEnd"/>
      <w:r>
        <w:t xml:space="preserve"> market</w:t>
      </w:r>
      <w:r w:rsidR="00293CED">
        <w:t xml:space="preserve">, so </w:t>
      </w:r>
      <w:proofErr w:type="spellStart"/>
      <w:r w:rsidR="00293CED">
        <w:t>Haslinger’s</w:t>
      </w:r>
      <w:proofErr w:type="spellEnd"/>
      <w:r w:rsidR="00293CED">
        <w:t xml:space="preserve"> objection on the grounds of tessitura, </w:t>
      </w:r>
      <w:r w:rsidR="00BF37A6">
        <w:t>appears</w:t>
      </w:r>
      <w:r w:rsidR="00293CED">
        <w:t xml:space="preserve"> less compelling here. Nevertheless, the </w:t>
      </w:r>
      <w:r w:rsidR="00BF37A6">
        <w:t xml:space="preserve">vocal leap in the </w:t>
      </w:r>
      <w:r w:rsidR="00293CED">
        <w:t xml:space="preserve">final phrase can be daunting and may have been enough for him to demand its transposition to A minor. </w:t>
      </w:r>
      <w:r>
        <w:t xml:space="preserve"> </w:t>
      </w:r>
    </w:p>
    <w:p w14:paraId="1068AEF3" w14:textId="77777777" w:rsidR="00242669" w:rsidRDefault="00242669" w:rsidP="001A6340">
      <w:pPr>
        <w:spacing w:after="0"/>
        <w:jc w:val="both"/>
      </w:pPr>
    </w:p>
    <w:p w14:paraId="6975A8A6" w14:textId="2565A562" w:rsidR="00293CED" w:rsidRDefault="00AD30EB" w:rsidP="001A6340">
      <w:pPr>
        <w:spacing w:after="0"/>
        <w:jc w:val="both"/>
      </w:pPr>
      <w:r>
        <w:t>H</w:t>
      </w:r>
      <w:r w:rsidR="00293CED">
        <w:t>owever</w:t>
      </w:r>
      <w:r>
        <w:t>,</w:t>
      </w:r>
      <w:r w:rsidR="00293CED">
        <w:t xml:space="preserve"> th</w:t>
      </w:r>
      <w:r>
        <w:t xml:space="preserve">ere </w:t>
      </w:r>
      <w:r w:rsidR="00293CED">
        <w:t xml:space="preserve">may </w:t>
      </w:r>
      <w:r>
        <w:t>have been</w:t>
      </w:r>
      <w:r w:rsidR="00293CED">
        <w:t xml:space="preserve"> another consideration</w:t>
      </w:r>
      <w:r w:rsidR="004144EA">
        <w:t xml:space="preserve"> that triggered the alteration</w:t>
      </w:r>
      <w:r w:rsidR="002A3EA9" w:rsidRPr="002A3EA9">
        <w:t xml:space="preserve"> </w:t>
      </w:r>
      <w:r w:rsidR="002A3EA9">
        <w:t>rather than a purely commercial reason</w:t>
      </w:r>
      <w:r w:rsidR="004144EA">
        <w:t>;</w:t>
      </w:r>
      <w:r w:rsidR="00293CED">
        <w:t xml:space="preserve"> </w:t>
      </w:r>
      <w:r w:rsidR="004144EA">
        <w:t xml:space="preserve">one based upon artistic judgement </w:t>
      </w:r>
      <w:r w:rsidR="002A3EA9">
        <w:t>and the desire to create a seamless pairing of the final two songs.</w:t>
      </w:r>
      <w:r w:rsidR="004144EA">
        <w:t xml:space="preserve"> </w:t>
      </w:r>
    </w:p>
    <w:p w14:paraId="47865606" w14:textId="77777777" w:rsidR="00BF37A6" w:rsidRPr="00C20445" w:rsidRDefault="00BF37A6" w:rsidP="001A6340">
      <w:pPr>
        <w:spacing w:after="0"/>
        <w:jc w:val="both"/>
      </w:pPr>
    </w:p>
    <w:p w14:paraId="52FFB068" w14:textId="2BCE375C" w:rsidR="00C31D97" w:rsidRPr="00630D0C" w:rsidRDefault="00630D0C" w:rsidP="001A6340">
      <w:pPr>
        <w:spacing w:after="0"/>
        <w:jc w:val="both"/>
      </w:pPr>
      <w:r>
        <w:t xml:space="preserve">There is </w:t>
      </w:r>
      <w:r w:rsidR="00293CED">
        <w:t xml:space="preserve">undoubtedly </w:t>
      </w:r>
      <w:r>
        <w:t xml:space="preserve">a strong bond between </w:t>
      </w:r>
      <w:r w:rsidR="001A6340">
        <w:t>‘</w:t>
      </w:r>
      <w:r w:rsidRPr="00630D0C">
        <w:t xml:space="preserve">Die </w:t>
      </w:r>
      <w:proofErr w:type="spellStart"/>
      <w:r w:rsidRPr="00630D0C">
        <w:t>Nebensonnen</w:t>
      </w:r>
      <w:proofErr w:type="spellEnd"/>
      <w:r w:rsidR="001A6340">
        <w:t>’</w:t>
      </w:r>
      <w:r>
        <w:t xml:space="preserve"> and </w:t>
      </w:r>
      <w:r w:rsidR="001A6340">
        <w:t>‘</w:t>
      </w:r>
      <w:r>
        <w:t xml:space="preserve">Der </w:t>
      </w:r>
      <w:proofErr w:type="spellStart"/>
      <w:r>
        <w:t>Leiermann</w:t>
      </w:r>
      <w:proofErr w:type="spellEnd"/>
      <w:r w:rsidR="001A6340">
        <w:t>’</w:t>
      </w:r>
      <w:r>
        <w:t xml:space="preserve">. The </w:t>
      </w:r>
      <w:r w:rsidR="00BF37A6">
        <w:t xml:space="preserve">numinous </w:t>
      </w:r>
      <w:r>
        <w:t>vision that beset</w:t>
      </w:r>
      <w:r w:rsidR="00A437B3">
        <w:t>s</w:t>
      </w:r>
      <w:r>
        <w:t xml:space="preserve"> the wanderer</w:t>
      </w:r>
      <w:r w:rsidR="00A437B3">
        <w:t xml:space="preserve"> in the penultimate song emanates from a world whose shadows </w:t>
      </w:r>
      <w:r w:rsidR="00BF37A6">
        <w:t xml:space="preserve">could well conceal </w:t>
      </w:r>
      <w:r w:rsidR="00A437B3">
        <w:t xml:space="preserve">the figure of the </w:t>
      </w:r>
      <w:r w:rsidR="00BF37A6">
        <w:t xml:space="preserve">old </w:t>
      </w:r>
      <w:r w:rsidR="00A437B3">
        <w:t>hurdy-gurdy man</w:t>
      </w:r>
      <w:r w:rsidR="00FE761B">
        <w:t xml:space="preserve">. It is </w:t>
      </w:r>
      <w:r w:rsidR="00C20445">
        <w:t xml:space="preserve">an attractive </w:t>
      </w:r>
      <w:r w:rsidR="00FE761B">
        <w:t>notion that the wanderer’s glance takes in the beggar before hear</w:t>
      </w:r>
      <w:r w:rsidR="00BF37A6">
        <w:t>ing</w:t>
      </w:r>
      <w:r w:rsidR="00FE761B">
        <w:t xml:space="preserve"> the first sound of his instrument; an </w:t>
      </w:r>
      <w:r w:rsidR="00C20445">
        <w:t xml:space="preserve">idea that is made </w:t>
      </w:r>
      <w:r w:rsidR="00293CED">
        <w:t>palpable</w:t>
      </w:r>
      <w:r w:rsidR="00C20445">
        <w:t xml:space="preserve"> when the tonal bond between the two songs is shared</w:t>
      </w:r>
      <w:r w:rsidR="00A437B3">
        <w:t xml:space="preserve">. </w:t>
      </w:r>
    </w:p>
    <w:p w14:paraId="361F54E8" w14:textId="493D6160" w:rsidR="00C31D97" w:rsidRPr="00DD36A0" w:rsidRDefault="00C31D97" w:rsidP="00C31D97">
      <w:pPr>
        <w:spacing w:after="0"/>
        <w:rPr>
          <w:b/>
          <w:bCs/>
        </w:rPr>
      </w:pPr>
      <w:r>
        <w:rPr>
          <w:b/>
          <w:bCs/>
        </w:rPr>
        <w:t>(</w:t>
      </w:r>
      <w:r w:rsidR="00714CB4">
        <w:rPr>
          <w:b/>
          <w:bCs/>
        </w:rPr>
        <w:t>‘</w:t>
      </w:r>
      <w:r w:rsidRPr="00714CB4">
        <w:rPr>
          <w:b/>
          <w:bCs/>
        </w:rPr>
        <w:t xml:space="preserve">Der </w:t>
      </w:r>
      <w:proofErr w:type="spellStart"/>
      <w:r w:rsidRPr="00714CB4">
        <w:rPr>
          <w:b/>
          <w:bCs/>
        </w:rPr>
        <w:t>Leiermann</w:t>
      </w:r>
      <w:proofErr w:type="spellEnd"/>
      <w:r w:rsidR="00714CB4" w:rsidRPr="00714CB4">
        <w:rPr>
          <w:b/>
          <w:bCs/>
        </w:rPr>
        <w:t>’</w:t>
      </w:r>
      <w:r>
        <w:rPr>
          <w:b/>
          <w:bCs/>
        </w:rPr>
        <w:t>: Preferred key Am)</w:t>
      </w:r>
    </w:p>
    <w:p w14:paraId="2C9EFC10" w14:textId="5670E58D" w:rsidR="00F20CFF" w:rsidRDefault="00F20CFF" w:rsidP="00927573">
      <w:pPr>
        <w:spacing w:after="0"/>
      </w:pPr>
    </w:p>
    <w:p w14:paraId="442328EA" w14:textId="68BA0EB3" w:rsidR="00AD30EB" w:rsidRPr="00AD30EB" w:rsidRDefault="00AD30EB" w:rsidP="00927573">
      <w:pPr>
        <w:spacing w:after="0"/>
        <w:rPr>
          <w:b/>
          <w:bCs/>
        </w:rPr>
      </w:pPr>
      <w:r w:rsidRPr="00AD30EB">
        <w:rPr>
          <w:b/>
          <w:bCs/>
        </w:rPr>
        <w:t xml:space="preserve">No. 22      </w:t>
      </w:r>
      <w:r w:rsidR="00714CB4">
        <w:rPr>
          <w:b/>
          <w:bCs/>
        </w:rPr>
        <w:t>‘</w:t>
      </w:r>
      <w:r w:rsidRPr="00AD30EB">
        <w:rPr>
          <w:b/>
          <w:bCs/>
        </w:rPr>
        <w:t>Mut</w:t>
      </w:r>
      <w:r w:rsidR="00714CB4">
        <w:rPr>
          <w:b/>
          <w:bCs/>
        </w:rPr>
        <w:t>’</w:t>
      </w:r>
    </w:p>
    <w:p w14:paraId="4C5F45BA" w14:textId="66812ACE" w:rsidR="00240961" w:rsidRDefault="004C5018" w:rsidP="001A6340">
      <w:pPr>
        <w:spacing w:after="0"/>
        <w:jc w:val="both"/>
      </w:pPr>
      <w:r>
        <w:t>It is crucial to decide upon the</w:t>
      </w:r>
      <w:r w:rsidR="00240961">
        <w:t xml:space="preserve"> preferred key </w:t>
      </w:r>
      <w:r>
        <w:t xml:space="preserve">for </w:t>
      </w:r>
      <w:r w:rsidR="001A6340">
        <w:t>‘</w:t>
      </w:r>
      <w:r>
        <w:t xml:space="preserve">Der </w:t>
      </w:r>
      <w:proofErr w:type="spellStart"/>
      <w:r>
        <w:t>Leiermann</w:t>
      </w:r>
      <w:proofErr w:type="spellEnd"/>
      <w:r w:rsidR="001A6340">
        <w:t>’</w:t>
      </w:r>
      <w:r>
        <w:t xml:space="preserve">, before an allocation </w:t>
      </w:r>
      <w:r w:rsidR="00240961">
        <w:t xml:space="preserve">for </w:t>
      </w:r>
      <w:r w:rsidR="001A6340">
        <w:t>‘</w:t>
      </w:r>
      <w:r w:rsidR="00240961">
        <w:t>Mut</w:t>
      </w:r>
      <w:r w:rsidR="001A6340">
        <w:t>’</w:t>
      </w:r>
      <w:r>
        <w:t>.</w:t>
      </w:r>
      <w:r w:rsidR="00240961">
        <w:t xml:space="preserve"> If A minor is chosen then the tonality of A </w:t>
      </w:r>
      <w:r w:rsidR="00BF37A6">
        <w:t>could</w:t>
      </w:r>
      <w:r w:rsidR="00240961">
        <w:t xml:space="preserve"> dominate the last </w:t>
      </w:r>
      <w:r w:rsidR="00240961" w:rsidRPr="00E94418">
        <w:rPr>
          <w:u w:val="single"/>
        </w:rPr>
        <w:t>three</w:t>
      </w:r>
      <w:r w:rsidR="00240961">
        <w:t xml:space="preserve"> songs</w:t>
      </w:r>
      <w:r>
        <w:t>.</w:t>
      </w:r>
      <w:r w:rsidR="00240961">
        <w:t xml:space="preserve"> </w:t>
      </w:r>
      <w:r w:rsidR="00E94418">
        <w:t>As stated above, w</w:t>
      </w:r>
      <w:r w:rsidR="00240961">
        <w:t xml:space="preserve">hile this </w:t>
      </w:r>
      <w:r>
        <w:t>has potency as a shared key</w:t>
      </w:r>
      <w:r w:rsidR="00240961">
        <w:t xml:space="preserve"> for the last two songs, th</w:t>
      </w:r>
      <w:r>
        <w:t xml:space="preserve">at </w:t>
      </w:r>
      <w:r w:rsidR="00E94418">
        <w:t xml:space="preserve">effect </w:t>
      </w:r>
      <w:r>
        <w:t xml:space="preserve">would </w:t>
      </w:r>
      <w:r w:rsidR="00B869B3">
        <w:t xml:space="preserve">surely </w:t>
      </w:r>
      <w:r>
        <w:t>be weaken</w:t>
      </w:r>
      <w:r w:rsidR="00B869B3">
        <w:t>ed</w:t>
      </w:r>
      <w:r>
        <w:t xml:space="preserve"> if</w:t>
      </w:r>
      <w:r w:rsidR="00B869B3">
        <w:t xml:space="preserve"> also allocated to </w:t>
      </w:r>
      <w:r w:rsidR="001A6340">
        <w:t>‘</w:t>
      </w:r>
      <w:r w:rsidR="00B869B3">
        <w:t>Mut</w:t>
      </w:r>
      <w:r w:rsidR="001A6340">
        <w:t>’</w:t>
      </w:r>
      <w:r w:rsidR="003B6497">
        <w:t>, as t</w:t>
      </w:r>
      <w:r w:rsidR="00AE2536">
        <w:t xml:space="preserve">he text and musical character of </w:t>
      </w:r>
      <w:r w:rsidR="001A6340">
        <w:t>‘</w:t>
      </w:r>
      <w:r w:rsidR="00AE2536">
        <w:t>Mut</w:t>
      </w:r>
      <w:r w:rsidR="001A6340">
        <w:t>’</w:t>
      </w:r>
      <w:r w:rsidR="00AE2536">
        <w:t xml:space="preserve"> </w:t>
      </w:r>
      <w:r w:rsidR="00B869B3">
        <w:t xml:space="preserve">presents such a unique and contrasting character to the tone of </w:t>
      </w:r>
      <w:r w:rsidR="00AE2536">
        <w:t>the final</w:t>
      </w:r>
      <w:r w:rsidR="00B869B3">
        <w:t xml:space="preserve"> two songs</w:t>
      </w:r>
      <w:r w:rsidR="00886091">
        <w:t xml:space="preserve">. It’s </w:t>
      </w:r>
      <w:r w:rsidR="003B6497">
        <w:t>overt display</w:t>
      </w:r>
      <w:r w:rsidR="00B869B3">
        <w:t xml:space="preserve"> </w:t>
      </w:r>
      <w:r w:rsidR="003B6497">
        <w:t>of defiance</w:t>
      </w:r>
      <w:r w:rsidR="00B869B3">
        <w:t xml:space="preserve"> is a vital insight into the mind of the protagonist but is</w:t>
      </w:r>
      <w:r w:rsidR="00886091">
        <w:t>,</w:t>
      </w:r>
      <w:r w:rsidR="00B869B3">
        <w:t xml:space="preserve"> in effect</w:t>
      </w:r>
      <w:r w:rsidR="00886091">
        <w:t>,</w:t>
      </w:r>
      <w:r w:rsidR="00B869B3">
        <w:t xml:space="preserve"> parenthetical</w:t>
      </w:r>
      <w:r w:rsidR="00886091">
        <w:t>;</w:t>
      </w:r>
      <w:r w:rsidR="00B869B3">
        <w:t xml:space="preserve"> a characteristic that is strengthened by the choice of an oblique key. </w:t>
      </w:r>
    </w:p>
    <w:p w14:paraId="2CD6FE87" w14:textId="1B0C4E5C" w:rsidR="00240961" w:rsidRDefault="00242669" w:rsidP="00240961">
      <w:pPr>
        <w:spacing w:after="0"/>
        <w:rPr>
          <w:b/>
          <w:bCs/>
        </w:rPr>
      </w:pPr>
      <w:r>
        <w:rPr>
          <w:b/>
          <w:bCs/>
        </w:rPr>
        <w:t xml:space="preserve"> </w:t>
      </w:r>
      <w:r w:rsidR="00240961">
        <w:rPr>
          <w:b/>
          <w:bCs/>
        </w:rPr>
        <w:t>(</w:t>
      </w:r>
      <w:r w:rsidR="00714CB4" w:rsidRPr="00714CB4">
        <w:rPr>
          <w:b/>
          <w:bCs/>
        </w:rPr>
        <w:t>‘</w:t>
      </w:r>
      <w:r w:rsidR="00240961" w:rsidRPr="00714CB4">
        <w:rPr>
          <w:b/>
          <w:bCs/>
        </w:rPr>
        <w:t>Mut</w:t>
      </w:r>
      <w:r w:rsidR="00714CB4" w:rsidRPr="00714CB4">
        <w:rPr>
          <w:b/>
          <w:bCs/>
        </w:rPr>
        <w:t>’</w:t>
      </w:r>
      <w:r w:rsidR="00240961">
        <w:rPr>
          <w:b/>
          <w:bCs/>
        </w:rPr>
        <w:t>: Preferred key Gm)</w:t>
      </w:r>
    </w:p>
    <w:p w14:paraId="1DC4900B" w14:textId="18D6BCE2" w:rsidR="00F20CFF" w:rsidRDefault="00F20CFF" w:rsidP="00927573">
      <w:pPr>
        <w:spacing w:after="0"/>
      </w:pPr>
    </w:p>
    <w:p w14:paraId="413F2EFF" w14:textId="22D6CD26" w:rsidR="00D278B4" w:rsidRDefault="00D278B4" w:rsidP="00927573">
      <w:pPr>
        <w:spacing w:after="0"/>
      </w:pPr>
    </w:p>
    <w:p w14:paraId="2588E3AD" w14:textId="0F933885" w:rsidR="005A6804" w:rsidRDefault="005A6804" w:rsidP="00927573">
      <w:pPr>
        <w:spacing w:after="0"/>
      </w:pPr>
    </w:p>
    <w:p w14:paraId="1DEC0389" w14:textId="0250619C" w:rsidR="005A6804" w:rsidRDefault="005A6804" w:rsidP="00927573">
      <w:pPr>
        <w:spacing w:after="0"/>
      </w:pPr>
    </w:p>
    <w:p w14:paraId="60BD520C" w14:textId="5A016EED" w:rsidR="005A6804" w:rsidRDefault="005A6804" w:rsidP="00927573">
      <w:pPr>
        <w:spacing w:after="0"/>
      </w:pPr>
    </w:p>
    <w:p w14:paraId="04095F68" w14:textId="769DBC12" w:rsidR="005A6804" w:rsidRDefault="005A6804" w:rsidP="00927573">
      <w:pPr>
        <w:spacing w:after="0"/>
      </w:pPr>
    </w:p>
    <w:p w14:paraId="1C44ED96" w14:textId="1B5B4E77" w:rsidR="005A6804" w:rsidRDefault="005A6804" w:rsidP="00927573">
      <w:pPr>
        <w:spacing w:after="0"/>
      </w:pPr>
    </w:p>
    <w:p w14:paraId="18DDDCD6" w14:textId="126DBAA9" w:rsidR="005A6804" w:rsidRDefault="005A6804" w:rsidP="00927573">
      <w:pPr>
        <w:spacing w:after="0"/>
      </w:pPr>
    </w:p>
    <w:p w14:paraId="169EB2B9" w14:textId="5E00D7B3" w:rsidR="005A6804" w:rsidRDefault="005A6804" w:rsidP="00927573">
      <w:pPr>
        <w:spacing w:after="0"/>
      </w:pPr>
    </w:p>
    <w:p w14:paraId="615FE9A8" w14:textId="3793C6FF" w:rsidR="000013C3" w:rsidRDefault="000013C3" w:rsidP="00927573">
      <w:pPr>
        <w:spacing w:after="0"/>
      </w:pPr>
    </w:p>
    <w:p w14:paraId="3B45ECDE" w14:textId="049CDE63" w:rsidR="000013C3" w:rsidRDefault="000013C3" w:rsidP="00927573">
      <w:pPr>
        <w:spacing w:after="0"/>
      </w:pPr>
    </w:p>
    <w:p w14:paraId="110C385C" w14:textId="1CDAE456" w:rsidR="000013C3" w:rsidRDefault="000013C3" w:rsidP="00927573">
      <w:pPr>
        <w:spacing w:after="0"/>
      </w:pPr>
    </w:p>
    <w:p w14:paraId="14767297" w14:textId="1F16B8F0" w:rsidR="000013C3" w:rsidRDefault="000013C3" w:rsidP="00927573">
      <w:pPr>
        <w:spacing w:after="0"/>
      </w:pPr>
    </w:p>
    <w:p w14:paraId="45C19DDD" w14:textId="2FD1F67C" w:rsidR="000013C3" w:rsidRDefault="000013C3" w:rsidP="00927573">
      <w:pPr>
        <w:spacing w:after="0"/>
      </w:pPr>
    </w:p>
    <w:p w14:paraId="24E9CCAA" w14:textId="385D5287" w:rsidR="000013C3" w:rsidRDefault="000013C3" w:rsidP="00927573">
      <w:pPr>
        <w:spacing w:after="0"/>
      </w:pPr>
    </w:p>
    <w:p w14:paraId="6F33C46E" w14:textId="3003A36D" w:rsidR="000013C3" w:rsidRDefault="000013C3" w:rsidP="00927573">
      <w:pPr>
        <w:spacing w:after="0"/>
      </w:pPr>
    </w:p>
    <w:p w14:paraId="16A162FE" w14:textId="485F6E4F" w:rsidR="000013C3" w:rsidRDefault="000013C3" w:rsidP="00927573">
      <w:pPr>
        <w:spacing w:after="0"/>
      </w:pPr>
    </w:p>
    <w:p w14:paraId="1017A3D8" w14:textId="75F55275" w:rsidR="000013C3" w:rsidRDefault="000013C3" w:rsidP="00927573">
      <w:pPr>
        <w:spacing w:after="0"/>
      </w:pPr>
    </w:p>
    <w:p w14:paraId="5F694D29" w14:textId="65C20512" w:rsidR="000013C3" w:rsidRDefault="000013C3" w:rsidP="00927573">
      <w:pPr>
        <w:spacing w:after="0"/>
      </w:pPr>
    </w:p>
    <w:p w14:paraId="5F4961F2" w14:textId="1D3F7C06" w:rsidR="000013C3" w:rsidRDefault="000013C3" w:rsidP="00927573">
      <w:pPr>
        <w:spacing w:after="0"/>
      </w:pPr>
    </w:p>
    <w:p w14:paraId="2785B65E" w14:textId="4FB1F2DD" w:rsidR="000013C3" w:rsidRDefault="000013C3" w:rsidP="00927573">
      <w:pPr>
        <w:spacing w:after="0"/>
      </w:pPr>
    </w:p>
    <w:p w14:paraId="78BEE365" w14:textId="77777777" w:rsidR="000013C3" w:rsidRDefault="000013C3" w:rsidP="00927573">
      <w:pPr>
        <w:spacing w:after="0"/>
      </w:pPr>
    </w:p>
    <w:p w14:paraId="30669E7F" w14:textId="77777777" w:rsidR="005A6804" w:rsidRDefault="005A6804" w:rsidP="00927573">
      <w:pPr>
        <w:spacing w:after="0"/>
      </w:pPr>
    </w:p>
    <w:p w14:paraId="06462C9D" w14:textId="6D1E462A" w:rsidR="001D4732" w:rsidRPr="00047B87" w:rsidRDefault="00047B87" w:rsidP="00047B87">
      <w:pPr>
        <w:pStyle w:val="ListParagraph"/>
        <w:numPr>
          <w:ilvl w:val="0"/>
          <w:numId w:val="1"/>
        </w:numPr>
        <w:spacing w:after="0"/>
        <w:rPr>
          <w:b/>
          <w:bCs/>
          <w:sz w:val="28"/>
          <w:szCs w:val="28"/>
        </w:rPr>
      </w:pPr>
      <w:r w:rsidRPr="00047B87">
        <w:rPr>
          <w:b/>
          <w:bCs/>
          <w:sz w:val="28"/>
          <w:szCs w:val="28"/>
        </w:rPr>
        <w:t>Schubert’s triplet figure – assimilation or not?</w:t>
      </w:r>
    </w:p>
    <w:p w14:paraId="7BEA4C90" w14:textId="07A7620A" w:rsidR="00047B87" w:rsidRPr="00726BF5" w:rsidRDefault="00827B53" w:rsidP="00927573">
      <w:pPr>
        <w:spacing w:after="0"/>
        <w:rPr>
          <w:i/>
          <w:iCs/>
        </w:rPr>
      </w:pPr>
      <w:r w:rsidRPr="00827B53">
        <w:t xml:space="preserve">Allow me to preface this section with a quote from David Montgomery’s excellent book </w:t>
      </w:r>
      <w:r w:rsidRPr="00726BF5">
        <w:rPr>
          <w:i/>
          <w:iCs/>
        </w:rPr>
        <w:t>Franz Schubert’s Music in Performance</w:t>
      </w:r>
      <w:r w:rsidR="00726BF5">
        <w:rPr>
          <w:i/>
          <w:iCs/>
        </w:rPr>
        <w:t>.</w:t>
      </w:r>
      <w:r w:rsidR="005C59B0">
        <w:rPr>
          <w:rStyle w:val="FootnoteReference"/>
          <w:i/>
          <w:iCs/>
        </w:rPr>
        <w:footnoteReference w:id="6"/>
      </w:r>
    </w:p>
    <w:p w14:paraId="5ADBC190" w14:textId="1473394D" w:rsidR="00827B53" w:rsidRPr="001A6340" w:rsidRDefault="001A6340" w:rsidP="00827B53">
      <w:pPr>
        <w:spacing w:after="0"/>
        <w:ind w:left="720"/>
      </w:pPr>
      <w:r>
        <w:t>”</w:t>
      </w:r>
      <w:r w:rsidR="00827B53" w:rsidRPr="001A6340">
        <w:t xml:space="preserve">Over the course of some years, various musicians and editors have advanced suppositions to the effect that </w:t>
      </w:r>
    </w:p>
    <w:p w14:paraId="26D33EA0" w14:textId="0236B8C8" w:rsidR="00827B53" w:rsidRPr="001A6340" w:rsidRDefault="00827B53" w:rsidP="00827B53">
      <w:pPr>
        <w:spacing w:after="0"/>
        <w:ind w:left="1440"/>
      </w:pPr>
      <w:r w:rsidRPr="001A6340">
        <w:t xml:space="preserve">1) Schubert’s notational capability was and remained inadequate for his true musical                    </w:t>
      </w:r>
      <w:r w:rsidR="00E3520E" w:rsidRPr="001A6340">
        <w:t xml:space="preserve">    </w:t>
      </w:r>
      <w:r w:rsidRPr="001A6340">
        <w:t xml:space="preserve">intentions; </w:t>
      </w:r>
    </w:p>
    <w:p w14:paraId="1EA92B62" w14:textId="77777777" w:rsidR="00827B53" w:rsidRPr="001A6340" w:rsidRDefault="00827B53" w:rsidP="00827B53">
      <w:pPr>
        <w:spacing w:after="0"/>
        <w:ind w:left="720" w:firstLine="720"/>
      </w:pPr>
      <w:r w:rsidRPr="001A6340">
        <w:t xml:space="preserve">2) that he was unsure how best to notate certain works; and </w:t>
      </w:r>
    </w:p>
    <w:p w14:paraId="137711B9" w14:textId="77777777" w:rsidR="00827B53" w:rsidRPr="001A6340" w:rsidRDefault="00827B53" w:rsidP="00827B53">
      <w:pPr>
        <w:spacing w:after="0"/>
        <w:ind w:left="720" w:firstLine="720"/>
      </w:pPr>
      <w:r w:rsidRPr="001A6340">
        <w:t xml:space="preserve">3) that his notation was often inexact and inconsistent. </w:t>
      </w:r>
    </w:p>
    <w:p w14:paraId="5255C8CD" w14:textId="7AA4B0B7" w:rsidR="00827B53" w:rsidRPr="001A6340" w:rsidRDefault="00827B53" w:rsidP="00827B53">
      <w:pPr>
        <w:spacing w:after="0"/>
        <w:ind w:left="720"/>
      </w:pPr>
      <w:r w:rsidRPr="001A6340">
        <w:t>These accusations have no basis in fact, for Schubert was far more painstaking about his notation than his reputation to date has allowed.</w:t>
      </w:r>
      <w:r w:rsidR="001A6340">
        <w:t>”</w:t>
      </w:r>
    </w:p>
    <w:p w14:paraId="3A3F1A26" w14:textId="635300A1" w:rsidR="00E3520E" w:rsidRDefault="00E3520E" w:rsidP="00E3520E">
      <w:pPr>
        <w:spacing w:after="0"/>
      </w:pPr>
    </w:p>
    <w:p w14:paraId="024C1289" w14:textId="44B05366" w:rsidR="00F626EF" w:rsidRPr="00F626EF" w:rsidRDefault="00F626EF" w:rsidP="001A6340">
      <w:pPr>
        <w:spacing w:after="0"/>
        <w:jc w:val="both"/>
      </w:pPr>
      <w:r>
        <w:t xml:space="preserve">While this statement refers to a range of instances, the notational anomaly that will be addressed here </w:t>
      </w:r>
      <w:r w:rsidR="0049024E">
        <w:t>concerns</w:t>
      </w:r>
      <w:r>
        <w:t xml:space="preserve"> the performance of mixed rhythmic figures that</w:t>
      </w:r>
      <w:r w:rsidR="005D780D">
        <w:t>,</w:t>
      </w:r>
      <w:r>
        <w:t xml:space="preserve"> </w:t>
      </w:r>
      <w:r w:rsidR="005D780D">
        <w:t xml:space="preserve">if played as </w:t>
      </w:r>
      <w:r>
        <w:t>in score</w:t>
      </w:r>
      <w:r w:rsidR="005D780D">
        <w:t>,</w:t>
      </w:r>
      <w:r>
        <w:t xml:space="preserve"> present a</w:t>
      </w:r>
      <w:r w:rsidR="00726BF5">
        <w:t xml:space="preserve">  combination that</w:t>
      </w:r>
      <w:r>
        <w:t xml:space="preserve"> </w:t>
      </w:r>
      <w:r w:rsidR="00EE0BC8">
        <w:t xml:space="preserve">is </w:t>
      </w:r>
      <w:r>
        <w:t>impossible</w:t>
      </w:r>
      <w:r w:rsidR="00EE0BC8">
        <w:t xml:space="preserve"> to execute and</w:t>
      </w:r>
      <w:r w:rsidR="0049024E">
        <w:t>,</w:t>
      </w:r>
      <w:r>
        <w:t xml:space="preserve"> as such</w:t>
      </w:r>
      <w:r w:rsidR="0049024E">
        <w:t>,</w:t>
      </w:r>
      <w:r>
        <w:t xml:space="preserve"> require</w:t>
      </w:r>
      <w:r w:rsidR="00EE0BC8">
        <w:t>s</w:t>
      </w:r>
      <w:r>
        <w:t xml:space="preserve"> interpretation by the performer.</w:t>
      </w:r>
      <w:r w:rsidR="0049024E">
        <w:t xml:space="preserve"> Specifically let us address a prominent example in </w:t>
      </w:r>
      <w:r w:rsidR="001A6340">
        <w:t>‘</w:t>
      </w:r>
      <w:proofErr w:type="spellStart"/>
      <w:r w:rsidR="0049024E">
        <w:t>Wasserflut</w:t>
      </w:r>
      <w:proofErr w:type="spellEnd"/>
      <w:r w:rsidR="001A6340">
        <w:t>’</w:t>
      </w:r>
      <w:r w:rsidR="0049024E">
        <w:t>.</w:t>
      </w:r>
      <w:r>
        <w:t xml:space="preserve">  </w:t>
      </w:r>
    </w:p>
    <w:p w14:paraId="0987AAB6" w14:textId="34ACB779" w:rsidR="00827B53" w:rsidRDefault="00827B53" w:rsidP="00927573">
      <w:pPr>
        <w:spacing w:after="0"/>
        <w:rPr>
          <w:b/>
          <w:bCs/>
        </w:rPr>
      </w:pPr>
    </w:p>
    <w:p w14:paraId="61076F00" w14:textId="4D73ACC0" w:rsidR="00827B53" w:rsidRDefault="0049024E" w:rsidP="00927573">
      <w:pPr>
        <w:spacing w:after="0"/>
        <w:rPr>
          <w:b/>
          <w:bCs/>
        </w:rPr>
      </w:pPr>
      <w:r>
        <w:rPr>
          <w:b/>
          <w:bCs/>
          <w:noProof/>
        </w:rPr>
        <w:drawing>
          <wp:inline distT="0" distB="0" distL="0" distR="0" wp14:anchorId="06421C35" wp14:editId="3140C6EA">
            <wp:extent cx="5020376" cy="1371791"/>
            <wp:effectExtent l="0" t="0" r="8890" b="0"/>
            <wp:docPr id="12" name="Picture 1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sserflut2.png"/>
                    <pic:cNvPicPr/>
                  </pic:nvPicPr>
                  <pic:blipFill>
                    <a:blip r:embed="rId9">
                      <a:extLst>
                        <a:ext uri="{28A0092B-C50C-407E-A947-70E740481C1C}">
                          <a14:useLocalDpi xmlns:a14="http://schemas.microsoft.com/office/drawing/2010/main" val="0"/>
                        </a:ext>
                      </a:extLst>
                    </a:blip>
                    <a:stretch>
                      <a:fillRect/>
                    </a:stretch>
                  </pic:blipFill>
                  <pic:spPr>
                    <a:xfrm>
                      <a:off x="0" y="0"/>
                      <a:ext cx="5020376" cy="1371791"/>
                    </a:xfrm>
                    <a:prstGeom prst="rect">
                      <a:avLst/>
                    </a:prstGeom>
                  </pic:spPr>
                </pic:pic>
              </a:graphicData>
            </a:graphic>
          </wp:inline>
        </w:drawing>
      </w:r>
    </w:p>
    <w:p w14:paraId="69B7216E" w14:textId="187A2B29" w:rsidR="00F67922" w:rsidRPr="00F67922" w:rsidRDefault="00F67922" w:rsidP="00927573">
      <w:pPr>
        <w:spacing w:after="0"/>
        <w:rPr>
          <w:sz w:val="18"/>
          <w:szCs w:val="18"/>
        </w:rPr>
      </w:pPr>
      <w:r w:rsidRPr="00F67922">
        <w:rPr>
          <w:sz w:val="18"/>
          <w:szCs w:val="18"/>
        </w:rPr>
        <w:t>Ex 2: Autograph score ‘</w:t>
      </w:r>
      <w:proofErr w:type="spellStart"/>
      <w:r w:rsidRPr="00F67922">
        <w:rPr>
          <w:sz w:val="18"/>
          <w:szCs w:val="18"/>
        </w:rPr>
        <w:t>Wasserflut</w:t>
      </w:r>
      <w:proofErr w:type="spellEnd"/>
      <w:r w:rsidRPr="00F67922">
        <w:rPr>
          <w:sz w:val="18"/>
          <w:szCs w:val="18"/>
        </w:rPr>
        <w:t>’ b1-3</w:t>
      </w:r>
    </w:p>
    <w:p w14:paraId="58FE6A6A" w14:textId="33455893" w:rsidR="00827B53" w:rsidRDefault="00827B53" w:rsidP="00927573">
      <w:pPr>
        <w:spacing w:after="0"/>
        <w:rPr>
          <w:b/>
          <w:bCs/>
        </w:rPr>
      </w:pPr>
    </w:p>
    <w:p w14:paraId="0663C0BE" w14:textId="55F1327E" w:rsidR="00827B53" w:rsidRDefault="0049024E" w:rsidP="001A6340">
      <w:pPr>
        <w:spacing w:after="0"/>
        <w:jc w:val="both"/>
      </w:pPr>
      <w:r w:rsidRPr="0049024E">
        <w:t>As notated by Schubert in his autograph and as represented in many printed scores</w:t>
      </w:r>
      <w:r w:rsidR="00A67F18">
        <w:t>, the RH triplet figure and the LH dotted figure present an impossible rhythm. With the coincidence of the third quaver of the triplet group and the semiquaver of the dotted figure, should the pianist (a)</w:t>
      </w:r>
      <w:r w:rsidR="00EE0BC8">
        <w:t xml:space="preserve"> </w:t>
      </w:r>
      <w:r w:rsidR="00A67F18">
        <w:t>compromise the execution of the left hand by aligning it, as written, with the third triplet quaver, or (b)</w:t>
      </w:r>
      <w:r w:rsidR="00EE0BC8">
        <w:t xml:space="preserve"> </w:t>
      </w:r>
      <w:r w:rsidR="00A67F18">
        <w:t xml:space="preserve">execute each rhythm exactly, so that the LH semi-quaver </w:t>
      </w:r>
      <w:r w:rsidR="00AF2205">
        <w:t>is delayed to follow</w:t>
      </w:r>
      <w:r w:rsidR="00A67F18">
        <w:t xml:space="preserve"> the third </w:t>
      </w:r>
      <w:r w:rsidR="00AF2205">
        <w:t xml:space="preserve">note of the </w:t>
      </w:r>
      <w:r w:rsidR="00A67F18">
        <w:t>triple</w:t>
      </w:r>
      <w:r w:rsidR="00AF2205">
        <w:t>t</w:t>
      </w:r>
      <w:r w:rsidR="00A67F18">
        <w:t>.</w:t>
      </w:r>
      <w:r w:rsidR="00AF2205">
        <w:t xml:space="preserve"> In short does one assi</w:t>
      </w:r>
      <w:r w:rsidR="005D780D">
        <w:t>m</w:t>
      </w:r>
      <w:r w:rsidR="00AF2205">
        <w:t>ilate the</w:t>
      </w:r>
      <w:r w:rsidR="00B63237">
        <w:t xml:space="preserve"> two</w:t>
      </w:r>
      <w:r w:rsidR="00AF2205">
        <w:t xml:space="preserve"> rhythm</w:t>
      </w:r>
      <w:r w:rsidR="00B63237">
        <w:t xml:space="preserve"> figures</w:t>
      </w:r>
      <w:r w:rsidR="00AF2205">
        <w:t xml:space="preserve"> or not?</w:t>
      </w:r>
    </w:p>
    <w:p w14:paraId="212AE8C3" w14:textId="77777777" w:rsidR="00DF4A94" w:rsidRDefault="00DF4A94" w:rsidP="001A6340">
      <w:pPr>
        <w:spacing w:after="0"/>
        <w:jc w:val="both"/>
      </w:pPr>
    </w:p>
    <w:p w14:paraId="3876A7D0" w14:textId="58670290" w:rsidR="001754C9" w:rsidRDefault="005D780D" w:rsidP="001A6340">
      <w:pPr>
        <w:spacing w:after="0"/>
        <w:jc w:val="both"/>
      </w:pPr>
      <w:r>
        <w:t>Esteemed artists have voiced</w:t>
      </w:r>
      <w:r w:rsidR="00AF2205">
        <w:t xml:space="preserve"> strong opinions for both options and </w:t>
      </w:r>
      <w:r>
        <w:t xml:space="preserve">consequently, </w:t>
      </w:r>
      <w:r w:rsidR="00AF2205">
        <w:t xml:space="preserve">we find </w:t>
      </w:r>
      <w:r w:rsidR="00B63237">
        <w:t xml:space="preserve">a </w:t>
      </w:r>
      <w:r>
        <w:t>va</w:t>
      </w:r>
      <w:r w:rsidR="00B63237">
        <w:t>riety of</w:t>
      </w:r>
      <w:r w:rsidR="001754C9">
        <w:t xml:space="preserve"> execution</w:t>
      </w:r>
      <w:r>
        <w:t>s</w:t>
      </w:r>
      <w:r w:rsidR="001754C9">
        <w:t xml:space="preserve"> in the discography. </w:t>
      </w:r>
      <w:r w:rsidR="007C118B">
        <w:t>Ultimately</w:t>
      </w:r>
      <w:r w:rsidR="00EE0BC8">
        <w:t>,</w:t>
      </w:r>
      <w:r w:rsidR="00B63237">
        <w:t xml:space="preserve"> it is incumbent upon </w:t>
      </w:r>
      <w:r w:rsidR="007C118B">
        <w:t>artists</w:t>
      </w:r>
      <w:r w:rsidR="00AF2205">
        <w:t xml:space="preserve"> to e</w:t>
      </w:r>
      <w:r w:rsidR="00B63237">
        <w:t xml:space="preserve">valuate the available information </w:t>
      </w:r>
      <w:r w:rsidR="006255DF">
        <w:t>so that</w:t>
      </w:r>
      <w:r w:rsidR="00B63237">
        <w:t xml:space="preserve"> a </w:t>
      </w:r>
      <w:r w:rsidR="00AF2205">
        <w:t xml:space="preserve">conclusion </w:t>
      </w:r>
      <w:r w:rsidR="006255DF">
        <w:t xml:space="preserve">can be drawn </w:t>
      </w:r>
      <w:r w:rsidR="00AF2205">
        <w:t xml:space="preserve">that </w:t>
      </w:r>
      <w:r w:rsidR="00B63237">
        <w:t>both aligns with</w:t>
      </w:r>
      <w:r w:rsidR="004D0130">
        <w:t xml:space="preserve"> the composer</w:t>
      </w:r>
      <w:r w:rsidR="00EE0BC8">
        <w:t>’</w:t>
      </w:r>
      <w:r w:rsidR="004D0130">
        <w:t>s intentions and the performer’s musical intuition.</w:t>
      </w:r>
    </w:p>
    <w:p w14:paraId="04B81D8E" w14:textId="77777777" w:rsidR="00DF4A94" w:rsidRDefault="00DF4A94" w:rsidP="001A6340">
      <w:pPr>
        <w:spacing w:after="0"/>
        <w:jc w:val="both"/>
      </w:pPr>
    </w:p>
    <w:p w14:paraId="3FCE28E1" w14:textId="16B57422" w:rsidR="00F87572" w:rsidRDefault="001754C9" w:rsidP="001A6340">
      <w:pPr>
        <w:spacing w:after="0"/>
        <w:jc w:val="both"/>
      </w:pPr>
      <w:r>
        <w:t>The history of th</w:t>
      </w:r>
      <w:r w:rsidR="004D0130">
        <w:t>is</w:t>
      </w:r>
      <w:r>
        <w:t xml:space="preserve"> dilemma certainly precedes Schubert. There are tant</w:t>
      </w:r>
      <w:r w:rsidR="007C118B">
        <w:t>a</w:t>
      </w:r>
      <w:r>
        <w:t xml:space="preserve">lising passing remarks on the subject in some of the keyboard tutorials of the C18th and following. </w:t>
      </w:r>
      <w:proofErr w:type="spellStart"/>
      <w:r>
        <w:t>Quantz</w:t>
      </w:r>
      <w:proofErr w:type="spellEnd"/>
      <w:r>
        <w:t xml:space="preserve">, on one hand, clearly stated that when such conflicting rhythms occurred, one should play them correctly as </w:t>
      </w:r>
      <w:r w:rsidR="00EE0BC8">
        <w:t xml:space="preserve">their </w:t>
      </w:r>
      <w:r w:rsidR="00BE1D0D">
        <w:t xml:space="preserve">individual </w:t>
      </w:r>
      <w:r w:rsidR="00EE0BC8">
        <w:t>rhythms demand</w:t>
      </w:r>
      <w:r>
        <w:t>. On the other hand</w:t>
      </w:r>
      <w:r w:rsidR="00EE0BC8">
        <w:t>,</w:t>
      </w:r>
      <w:r>
        <w:t xml:space="preserve"> CPE Bach gave some leeway</w:t>
      </w:r>
      <w:r w:rsidR="00EE0BC8">
        <w:t xml:space="preserve"> -</w:t>
      </w:r>
      <w:r w:rsidR="004D0130">
        <w:t xml:space="preserve"> at least</w:t>
      </w:r>
      <w:r>
        <w:t xml:space="preserve"> for the aspiring player </w:t>
      </w:r>
      <w:r>
        <w:lastRenderedPageBreak/>
        <w:t>whose skills were in development</w:t>
      </w:r>
      <w:r w:rsidR="00EE0BC8">
        <w:t xml:space="preserve"> -</w:t>
      </w:r>
      <w:r>
        <w:t xml:space="preserve"> espousing an assimilation of the conflicting r</w:t>
      </w:r>
      <w:r w:rsidR="00661E42">
        <w:t>hy</w:t>
      </w:r>
      <w:r>
        <w:t>thms.</w:t>
      </w:r>
      <w:r w:rsidR="00F87572">
        <w:t xml:space="preserve"> Such </w:t>
      </w:r>
      <w:r w:rsidR="00EE0BC8">
        <w:t>oppos</w:t>
      </w:r>
      <w:r w:rsidR="00F87572">
        <w:t xml:space="preserve">ing accounts were sure to cause confusion as time </w:t>
      </w:r>
      <w:r w:rsidR="007C118B">
        <w:t>progressed</w:t>
      </w:r>
      <w:r w:rsidR="00F87572">
        <w:t>.</w:t>
      </w:r>
    </w:p>
    <w:p w14:paraId="70BCE997" w14:textId="77777777" w:rsidR="007C118B" w:rsidRDefault="007C118B" w:rsidP="001A6340">
      <w:pPr>
        <w:spacing w:after="0"/>
        <w:jc w:val="both"/>
      </w:pPr>
    </w:p>
    <w:p w14:paraId="04211CC6" w14:textId="43780604" w:rsidR="00A411FA" w:rsidRDefault="00F87572" w:rsidP="001A6340">
      <w:pPr>
        <w:spacing w:after="0"/>
        <w:jc w:val="both"/>
      </w:pPr>
      <w:r>
        <w:t xml:space="preserve">In the Vienna of Schubert’s day, we still find instances of the conflict. </w:t>
      </w:r>
      <w:r w:rsidR="00A411FA">
        <w:t xml:space="preserve">There is some contention as to whether the annotations to </w:t>
      </w:r>
      <w:r w:rsidR="009F5BFF">
        <w:t xml:space="preserve">Johann Baptiste </w:t>
      </w:r>
      <w:r w:rsidR="00A411FA">
        <w:t xml:space="preserve">Cramer’s </w:t>
      </w:r>
      <w:r w:rsidR="00A411FA" w:rsidRPr="00177CC1">
        <w:rPr>
          <w:i/>
          <w:iCs/>
        </w:rPr>
        <w:t>Etudes</w:t>
      </w:r>
      <w:r w:rsidR="00A411FA">
        <w:t xml:space="preserve"> are indeed by Beethoven or a forgery by Anton Schindler. They certainly are in the latter’s han</w:t>
      </w:r>
      <w:r w:rsidR="004D0130">
        <w:t>d</w:t>
      </w:r>
      <w:r w:rsidR="00A411FA">
        <w:t xml:space="preserve"> but could well have been dictated </w:t>
      </w:r>
      <w:r w:rsidR="00177CC1">
        <w:t xml:space="preserve">by </w:t>
      </w:r>
      <w:r w:rsidR="00A411FA">
        <w:t xml:space="preserve">or gleaned from the composer. </w:t>
      </w:r>
      <w:r w:rsidR="00177CC1">
        <w:t>W</w:t>
      </w:r>
      <w:r w:rsidR="00EE0BC8">
        <w:t>hatever the source, t</w:t>
      </w:r>
      <w:r w:rsidR="00A411FA">
        <w:t xml:space="preserve">he annotation for the sixth study </w:t>
      </w:r>
      <w:r w:rsidR="00F67922">
        <w:t xml:space="preserve">(Ex. 3) </w:t>
      </w:r>
      <w:r w:rsidR="00A411FA">
        <w:t xml:space="preserve">does indicate </w:t>
      </w:r>
      <w:r w:rsidR="00EE0BC8">
        <w:t>that there was at least one</w:t>
      </w:r>
      <w:r w:rsidR="00A411FA">
        <w:t xml:space="preserve"> accepted practice of our current dilemma in the Vienna of the period:</w:t>
      </w:r>
    </w:p>
    <w:p w14:paraId="7D172476" w14:textId="77777777" w:rsidR="00661E42" w:rsidRDefault="00661E42" w:rsidP="00927573">
      <w:pPr>
        <w:spacing w:after="0"/>
      </w:pPr>
    </w:p>
    <w:p w14:paraId="651940C8" w14:textId="7394E9DF" w:rsidR="009F5BFF" w:rsidRPr="00661E42" w:rsidRDefault="00A411FA" w:rsidP="009F5BFF">
      <w:pPr>
        <w:spacing w:after="0"/>
        <w:ind w:left="720"/>
      </w:pPr>
      <w:r w:rsidRPr="009F5BFF">
        <w:rPr>
          <w:i/>
          <w:iCs/>
        </w:rPr>
        <w:t>The rhythmic accent should fall on the first note of each triplet. Herewith, however, are the rhythmic configurations to be observed, which are sometimes longer, sometimes shorter: otherwise one would hear a false melodic progression. The movement is 4-voiced</w:t>
      </w:r>
      <w:r w:rsidR="009F5BFF" w:rsidRPr="009F5BFF">
        <w:rPr>
          <w:i/>
          <w:iCs/>
        </w:rPr>
        <w:t xml:space="preserve"> until the 15</w:t>
      </w:r>
      <w:r w:rsidR="009F5BFF" w:rsidRPr="009F5BFF">
        <w:rPr>
          <w:i/>
          <w:iCs/>
          <w:vertAlign w:val="superscript"/>
        </w:rPr>
        <w:t>th</w:t>
      </w:r>
      <w:r w:rsidR="009F5BFF" w:rsidRPr="009F5BFF">
        <w:rPr>
          <w:i/>
          <w:iCs/>
        </w:rPr>
        <w:t xml:space="preserve"> measure.</w:t>
      </w:r>
      <w:r w:rsidR="00F87572" w:rsidRPr="009F5BFF">
        <w:rPr>
          <w:i/>
          <w:iCs/>
        </w:rPr>
        <w:t xml:space="preserve">  </w:t>
      </w:r>
      <w:r w:rsidR="001754C9" w:rsidRPr="009F5BFF">
        <w:rPr>
          <w:i/>
          <w:iCs/>
        </w:rPr>
        <w:t xml:space="preserve"> </w:t>
      </w:r>
      <w:r w:rsidR="00661E42">
        <w:t>Beethoven.</w:t>
      </w:r>
      <w:r w:rsidR="002212EA">
        <w:rPr>
          <w:rStyle w:val="FootnoteReference"/>
        </w:rPr>
        <w:footnoteReference w:id="7"/>
      </w:r>
    </w:p>
    <w:p w14:paraId="638AE7C2" w14:textId="7411ACA6" w:rsidR="00AF2205" w:rsidRPr="009F5BFF" w:rsidRDefault="001754C9" w:rsidP="009F5BFF">
      <w:pPr>
        <w:spacing w:after="0"/>
        <w:rPr>
          <w:i/>
          <w:iCs/>
        </w:rPr>
      </w:pPr>
      <w:r w:rsidRPr="009F5BFF">
        <w:rPr>
          <w:i/>
          <w:iCs/>
        </w:rPr>
        <w:t xml:space="preserve"> </w:t>
      </w:r>
      <w:r w:rsidR="00AF2205" w:rsidRPr="009F5BFF">
        <w:rPr>
          <w:i/>
          <w:iCs/>
        </w:rPr>
        <w:t xml:space="preserve"> </w:t>
      </w:r>
    </w:p>
    <w:p w14:paraId="00EDA250" w14:textId="7B24ED59" w:rsidR="00827B53" w:rsidRDefault="009F5BFF" w:rsidP="00927573">
      <w:pPr>
        <w:spacing w:after="0"/>
        <w:rPr>
          <w:b/>
          <w:bCs/>
        </w:rPr>
      </w:pPr>
      <w:r w:rsidRPr="009F5BFF">
        <w:rPr>
          <w:noProof/>
        </w:rPr>
        <w:drawing>
          <wp:inline distT="0" distB="0" distL="0" distR="0" wp14:anchorId="7CE05A33" wp14:editId="2844B7F6">
            <wp:extent cx="5731510" cy="146685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466850"/>
                    </a:xfrm>
                    <a:prstGeom prst="rect">
                      <a:avLst/>
                    </a:prstGeom>
                    <a:noFill/>
                    <a:ln>
                      <a:noFill/>
                    </a:ln>
                  </pic:spPr>
                </pic:pic>
              </a:graphicData>
            </a:graphic>
          </wp:inline>
        </w:drawing>
      </w:r>
    </w:p>
    <w:p w14:paraId="52B26E09" w14:textId="6E8B9DD8" w:rsidR="00661E42" w:rsidRDefault="00661E42" w:rsidP="00927573">
      <w:pPr>
        <w:spacing w:after="0"/>
        <w:rPr>
          <w:sz w:val="18"/>
          <w:szCs w:val="18"/>
        </w:rPr>
      </w:pPr>
      <w:r>
        <w:rPr>
          <w:sz w:val="18"/>
          <w:szCs w:val="18"/>
        </w:rPr>
        <w:t xml:space="preserve">Ex </w:t>
      </w:r>
      <w:r w:rsidR="00F67922">
        <w:rPr>
          <w:sz w:val="18"/>
          <w:szCs w:val="18"/>
        </w:rPr>
        <w:t>3</w:t>
      </w:r>
      <w:r>
        <w:rPr>
          <w:sz w:val="18"/>
          <w:szCs w:val="18"/>
        </w:rPr>
        <w:t xml:space="preserve">: </w:t>
      </w:r>
      <w:r w:rsidRPr="00661E42">
        <w:rPr>
          <w:sz w:val="18"/>
          <w:szCs w:val="18"/>
        </w:rPr>
        <w:t>Johann Baptiste Cramer</w:t>
      </w:r>
      <w:r w:rsidR="002E2DC1">
        <w:rPr>
          <w:sz w:val="18"/>
          <w:szCs w:val="18"/>
        </w:rPr>
        <w:t>,</w:t>
      </w:r>
      <w:r w:rsidRPr="00661E42">
        <w:rPr>
          <w:sz w:val="18"/>
          <w:szCs w:val="18"/>
        </w:rPr>
        <w:t xml:space="preserve"> Etude VI from Bk I</w:t>
      </w:r>
      <w:r w:rsidR="002E2DC1">
        <w:rPr>
          <w:sz w:val="18"/>
          <w:szCs w:val="18"/>
        </w:rPr>
        <w:t>.</w:t>
      </w:r>
    </w:p>
    <w:p w14:paraId="7F175C78" w14:textId="77777777" w:rsidR="00661E42" w:rsidRPr="00661E42" w:rsidRDefault="00661E42" w:rsidP="00927573">
      <w:pPr>
        <w:spacing w:after="0"/>
        <w:rPr>
          <w:sz w:val="18"/>
          <w:szCs w:val="18"/>
        </w:rPr>
      </w:pPr>
    </w:p>
    <w:p w14:paraId="18701B1D" w14:textId="0CCD953D" w:rsidR="00550128" w:rsidRDefault="009F5BFF" w:rsidP="001A6340">
      <w:pPr>
        <w:spacing w:after="0"/>
        <w:jc w:val="both"/>
      </w:pPr>
      <w:r w:rsidRPr="009F5BFF">
        <w:t>Th</w:t>
      </w:r>
      <w:r w:rsidR="00661E42">
        <w:t>e</w:t>
      </w:r>
      <w:r w:rsidRPr="009F5BFF">
        <w:t xml:space="preserve"> cl</w:t>
      </w:r>
      <w:r>
        <w:t xml:space="preserve">arity </w:t>
      </w:r>
      <w:r w:rsidR="00661E42">
        <w:t>in</w:t>
      </w:r>
      <w:r>
        <w:t xml:space="preserve"> this </w:t>
      </w:r>
      <w:r w:rsidR="004D0130">
        <w:t xml:space="preserve">instruction </w:t>
      </w:r>
      <w:r w:rsidR="00CE044C">
        <w:t>leaves little room for debate. It should be noted</w:t>
      </w:r>
      <w:r w:rsidR="00661E42">
        <w:t xml:space="preserve">, however, </w:t>
      </w:r>
      <w:r w:rsidR="00CE044C">
        <w:t>that in the publishing practice of the time it was common for such not</w:t>
      </w:r>
      <w:r w:rsidR="00177CC1">
        <w:t>ation</w:t>
      </w:r>
      <w:r w:rsidR="00CE044C">
        <w:t xml:space="preserve"> to be aligned in score</w:t>
      </w:r>
      <w:r w:rsidR="00661E42">
        <w:t>, so it should not be surprising that a</w:t>
      </w:r>
      <w:r w:rsidR="00177CC1">
        <w:t>ssimilation</w:t>
      </w:r>
      <w:r w:rsidR="00661E42">
        <w:t xml:space="preserve"> became the preferred option for those not in-the-know. </w:t>
      </w:r>
      <w:r w:rsidR="00CE044C">
        <w:t xml:space="preserve">However, </w:t>
      </w:r>
      <w:r w:rsidR="00EE0BC8">
        <w:t xml:space="preserve">for the professional musician, </w:t>
      </w:r>
      <w:r w:rsidR="004D0130">
        <w:t xml:space="preserve">it seems clear that </w:t>
      </w:r>
      <w:r w:rsidR="00CE044C">
        <w:t>the performance practice</w:t>
      </w:r>
      <w:r w:rsidR="00EE0BC8">
        <w:t>,</w:t>
      </w:r>
      <w:r w:rsidR="00CE044C">
        <w:t xml:space="preserve"> </w:t>
      </w:r>
      <w:r w:rsidR="004D0130">
        <w:t xml:space="preserve">as </w:t>
      </w:r>
      <w:r w:rsidR="00CE044C">
        <w:t>stated in these annotations</w:t>
      </w:r>
      <w:r w:rsidR="00EE0BC8">
        <w:t>,</w:t>
      </w:r>
      <w:r w:rsidR="00CE044C">
        <w:t xml:space="preserve"> demands a true independence of rhythm</w:t>
      </w:r>
      <w:r w:rsidR="004D0130">
        <w:t xml:space="preserve"> and therefore, in voicing</w:t>
      </w:r>
      <w:r w:rsidR="00550128">
        <w:t xml:space="preserve">. For confirmation that Beethoven </w:t>
      </w:r>
      <w:r w:rsidR="00A62CEC">
        <w:t xml:space="preserve">would have </w:t>
      </w:r>
      <w:r w:rsidR="001477AD">
        <w:t xml:space="preserve">indeed </w:t>
      </w:r>
      <w:r w:rsidR="00550128">
        <w:t xml:space="preserve">observed this practice, </w:t>
      </w:r>
      <w:r w:rsidR="001477AD">
        <w:t xml:space="preserve">a custom that he would have imparted to his students, </w:t>
      </w:r>
      <w:r w:rsidR="00550128">
        <w:t xml:space="preserve">we have the following statement by no less a luminary </w:t>
      </w:r>
      <w:r w:rsidR="00A62CEC">
        <w:t xml:space="preserve">than </w:t>
      </w:r>
      <w:r w:rsidR="00550128">
        <w:t>his pupil, Carl Czerny:</w:t>
      </w:r>
    </w:p>
    <w:p w14:paraId="519457AC" w14:textId="77777777" w:rsidR="002E5B8A" w:rsidRDefault="002E5B8A" w:rsidP="00177CC1">
      <w:pPr>
        <w:spacing w:after="0"/>
        <w:rPr>
          <w:i/>
          <w:iCs/>
        </w:rPr>
      </w:pPr>
    </w:p>
    <w:p w14:paraId="7EA0205B" w14:textId="5AFCE8CA" w:rsidR="00A62CEC" w:rsidRDefault="00550128" w:rsidP="00550128">
      <w:pPr>
        <w:spacing w:after="0"/>
        <w:ind w:left="720"/>
        <w:rPr>
          <w:i/>
          <w:iCs/>
        </w:rPr>
      </w:pPr>
      <w:r w:rsidRPr="00550128">
        <w:rPr>
          <w:i/>
          <w:iCs/>
        </w:rPr>
        <w:t>When triplets are combined with dotted figures, the note following the dot should be played after the last note of the triplet.</w:t>
      </w:r>
      <w:r w:rsidR="00F67922">
        <w:rPr>
          <w:rStyle w:val="FootnoteReference"/>
          <w:i/>
          <w:iCs/>
        </w:rPr>
        <w:footnoteReference w:id="8"/>
      </w:r>
    </w:p>
    <w:p w14:paraId="3000FB65" w14:textId="5CDD37A3" w:rsidR="005D780D" w:rsidRDefault="005D780D" w:rsidP="00927573">
      <w:pPr>
        <w:spacing w:after="0"/>
      </w:pPr>
    </w:p>
    <w:p w14:paraId="1B65E10C" w14:textId="5C453ACD" w:rsidR="00EE0BC8" w:rsidRDefault="00550128" w:rsidP="00927573">
      <w:pPr>
        <w:spacing w:after="0"/>
      </w:pPr>
      <w:r w:rsidRPr="00550128">
        <w:t>Much of the dissent</w:t>
      </w:r>
      <w:r>
        <w:t xml:space="preserve"> for this procedure, particularly with Schubert’s intentions in </w:t>
      </w:r>
      <w:proofErr w:type="spellStart"/>
      <w:r w:rsidRPr="002E2DC1">
        <w:rPr>
          <w:i/>
          <w:iCs/>
        </w:rPr>
        <w:t>Winterreise</w:t>
      </w:r>
      <w:proofErr w:type="spellEnd"/>
      <w:r>
        <w:t xml:space="preserve">, stem from a section in song </w:t>
      </w:r>
      <w:r w:rsidR="002E2DC1">
        <w:t xml:space="preserve">No </w:t>
      </w:r>
      <w:r>
        <w:t xml:space="preserve">4, </w:t>
      </w:r>
      <w:r w:rsidR="002E2DC1">
        <w:t>‘</w:t>
      </w:r>
      <w:proofErr w:type="spellStart"/>
      <w:r>
        <w:t>Erstarrung</w:t>
      </w:r>
      <w:proofErr w:type="spellEnd"/>
      <w:r w:rsidR="002E2DC1">
        <w:t>’</w:t>
      </w:r>
      <w:r w:rsidR="00F67922">
        <w:t>.</w:t>
      </w:r>
      <w:r w:rsidR="005D780D">
        <w:t xml:space="preserve"> (Ex</w:t>
      </w:r>
      <w:r w:rsidR="00F67922">
        <w:t>. 4</w:t>
      </w:r>
      <w:r w:rsidR="005D780D">
        <w:t>)</w:t>
      </w:r>
      <w:r>
        <w:t xml:space="preserve"> </w:t>
      </w:r>
    </w:p>
    <w:p w14:paraId="30DE3E79" w14:textId="72CDA2D8" w:rsidR="00EE0BC8" w:rsidRDefault="00EE0BC8" w:rsidP="00927573">
      <w:pPr>
        <w:spacing w:after="0"/>
      </w:pPr>
      <w:r>
        <w:rPr>
          <w:b/>
          <w:bCs/>
          <w:noProof/>
        </w:rPr>
        <w:drawing>
          <wp:anchor distT="0" distB="0" distL="114300" distR="114300" simplePos="0" relativeHeight="251660288" behindDoc="0" locked="0" layoutInCell="1" allowOverlap="1" wp14:anchorId="0570EB69" wp14:editId="60859EAC">
            <wp:simplePos x="0" y="0"/>
            <wp:positionH relativeFrom="margin">
              <wp:posOffset>-81280</wp:posOffset>
            </wp:positionH>
            <wp:positionV relativeFrom="paragraph">
              <wp:posOffset>46990</wp:posOffset>
            </wp:positionV>
            <wp:extent cx="4606925" cy="1355725"/>
            <wp:effectExtent l="0" t="0" r="3175" b="0"/>
            <wp:wrapSquare wrapText="bothSides"/>
            <wp:docPr id="14" name="Picture 14"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asserflt3.png"/>
                    <pic:cNvPicPr/>
                  </pic:nvPicPr>
                  <pic:blipFill rotWithShape="1">
                    <a:blip r:embed="rId11">
                      <a:extLst>
                        <a:ext uri="{28A0092B-C50C-407E-A947-70E740481C1C}">
                          <a14:useLocalDpi xmlns:a14="http://schemas.microsoft.com/office/drawing/2010/main" val="0"/>
                        </a:ext>
                      </a:extLst>
                    </a:blip>
                    <a:srcRect l="21024" t="29020" r="21610" b="30554"/>
                    <a:stretch/>
                  </pic:blipFill>
                  <pic:spPr bwMode="auto">
                    <a:xfrm>
                      <a:off x="0" y="0"/>
                      <a:ext cx="4606925" cy="1355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4104C5" w14:textId="498DADA4" w:rsidR="00EE0BC8" w:rsidRDefault="00EE0BC8" w:rsidP="00927573">
      <w:pPr>
        <w:spacing w:after="0"/>
      </w:pPr>
    </w:p>
    <w:p w14:paraId="35A9C316" w14:textId="3032FBD1" w:rsidR="00EE0BC8" w:rsidRDefault="00EE0BC8" w:rsidP="00927573">
      <w:pPr>
        <w:spacing w:after="0"/>
      </w:pPr>
    </w:p>
    <w:p w14:paraId="4AC07DEE" w14:textId="55ABE3B5" w:rsidR="00EE0BC8" w:rsidRDefault="00EE0BC8" w:rsidP="00927573">
      <w:pPr>
        <w:spacing w:after="0"/>
      </w:pPr>
    </w:p>
    <w:p w14:paraId="3E4B8533" w14:textId="7241C553" w:rsidR="00EE0BC8" w:rsidRDefault="00EE0BC8" w:rsidP="00927573">
      <w:pPr>
        <w:spacing w:after="0"/>
      </w:pPr>
    </w:p>
    <w:p w14:paraId="603BEC26" w14:textId="75DF5654" w:rsidR="00EE0BC8" w:rsidRDefault="00EE0BC8" w:rsidP="00927573">
      <w:pPr>
        <w:spacing w:after="0"/>
      </w:pPr>
    </w:p>
    <w:p w14:paraId="13FFBD45" w14:textId="77777777" w:rsidR="00EE0BC8" w:rsidRDefault="00EE0BC8" w:rsidP="00927573">
      <w:pPr>
        <w:spacing w:after="0"/>
      </w:pPr>
    </w:p>
    <w:p w14:paraId="07D219C0" w14:textId="77777777" w:rsidR="00EE0BC8" w:rsidRDefault="00EE0BC8" w:rsidP="00927573">
      <w:pPr>
        <w:spacing w:after="0"/>
      </w:pPr>
    </w:p>
    <w:p w14:paraId="651EDCE5" w14:textId="525269AD" w:rsidR="00EE0BC8" w:rsidRPr="005D780D" w:rsidRDefault="00EE0BC8" w:rsidP="00EE0BC8">
      <w:pPr>
        <w:spacing w:after="0"/>
        <w:rPr>
          <w:sz w:val="18"/>
          <w:szCs w:val="18"/>
        </w:rPr>
      </w:pPr>
      <w:r>
        <w:rPr>
          <w:sz w:val="18"/>
          <w:szCs w:val="18"/>
        </w:rPr>
        <w:t>Ex</w:t>
      </w:r>
      <w:r w:rsidR="00F67922">
        <w:rPr>
          <w:sz w:val="18"/>
          <w:szCs w:val="18"/>
        </w:rPr>
        <w:t>. 4:</w:t>
      </w:r>
      <w:r>
        <w:rPr>
          <w:sz w:val="18"/>
          <w:szCs w:val="18"/>
        </w:rPr>
        <w:t xml:space="preserve">  </w:t>
      </w:r>
      <w:r w:rsidR="00F67922">
        <w:rPr>
          <w:sz w:val="18"/>
          <w:szCs w:val="18"/>
        </w:rPr>
        <w:t>‘</w:t>
      </w:r>
      <w:proofErr w:type="spellStart"/>
      <w:r w:rsidRPr="005D780D">
        <w:rPr>
          <w:sz w:val="18"/>
          <w:szCs w:val="18"/>
        </w:rPr>
        <w:t>Ers</w:t>
      </w:r>
      <w:r w:rsidR="00F67922">
        <w:rPr>
          <w:sz w:val="18"/>
          <w:szCs w:val="18"/>
        </w:rPr>
        <w:t>tar</w:t>
      </w:r>
      <w:r w:rsidRPr="005D780D">
        <w:rPr>
          <w:sz w:val="18"/>
          <w:szCs w:val="18"/>
        </w:rPr>
        <w:t>rung</w:t>
      </w:r>
      <w:proofErr w:type="spellEnd"/>
      <w:r w:rsidR="00F67922">
        <w:rPr>
          <w:sz w:val="18"/>
          <w:szCs w:val="18"/>
        </w:rPr>
        <w:t>’</w:t>
      </w:r>
      <w:r w:rsidRPr="005D780D">
        <w:rPr>
          <w:sz w:val="18"/>
          <w:szCs w:val="18"/>
        </w:rPr>
        <w:t xml:space="preserve"> bar</w:t>
      </w:r>
      <w:r>
        <w:rPr>
          <w:sz w:val="18"/>
          <w:szCs w:val="18"/>
        </w:rPr>
        <w:t xml:space="preserve"> 81</w:t>
      </w:r>
    </w:p>
    <w:p w14:paraId="0B941871" w14:textId="77777777" w:rsidR="00EE0BC8" w:rsidRDefault="00EE0BC8" w:rsidP="00927573">
      <w:pPr>
        <w:spacing w:after="0"/>
      </w:pPr>
    </w:p>
    <w:p w14:paraId="238D82A8" w14:textId="193B2D82" w:rsidR="00827B53" w:rsidRDefault="00550128" w:rsidP="001A6340">
      <w:pPr>
        <w:spacing w:after="0"/>
        <w:jc w:val="both"/>
      </w:pPr>
      <w:r>
        <w:t xml:space="preserve">Here Schubert’s autograph shows a forced combination of the two figures with an implication that </w:t>
      </w:r>
      <w:r w:rsidR="009F0E8B">
        <w:t>they sho</w:t>
      </w:r>
      <w:r w:rsidR="002E2DC1">
        <w:t>uld</w:t>
      </w:r>
      <w:r w:rsidR="009F0E8B">
        <w:t xml:space="preserve"> be assimilated. </w:t>
      </w:r>
      <w:r w:rsidR="005D780D">
        <w:t>However, n</w:t>
      </w:r>
      <w:r w:rsidR="009F0E8B">
        <w:t xml:space="preserve">ot only do we have </w:t>
      </w:r>
      <w:r w:rsidR="009F483C">
        <w:t>the above</w:t>
      </w:r>
      <w:r w:rsidR="009F0E8B">
        <w:t xml:space="preserve"> </w:t>
      </w:r>
      <w:r w:rsidR="009F483C">
        <w:t xml:space="preserve">sources supporting separation </w:t>
      </w:r>
      <w:r w:rsidR="009F0E8B">
        <w:t>but also an overriding musical imperative that highlights the</w:t>
      </w:r>
      <w:r w:rsidR="002E2DC1">
        <w:t xml:space="preserve"> independent </w:t>
      </w:r>
      <w:r w:rsidR="009F0E8B">
        <w:t xml:space="preserve">voice of the dotted figure </w:t>
      </w:r>
      <w:r w:rsidR="001477AD">
        <w:t>as a</w:t>
      </w:r>
      <w:r w:rsidR="009F0E8B">
        <w:t xml:space="preserve"> contrast to the triplet figure, </w:t>
      </w:r>
      <w:r w:rsidR="005D780D">
        <w:t xml:space="preserve">which </w:t>
      </w:r>
      <w:r w:rsidR="00A62CEC">
        <w:t xml:space="preserve">is </w:t>
      </w:r>
      <w:r w:rsidR="00BE1D0D">
        <w:t>an</w:t>
      </w:r>
      <w:r w:rsidR="009F0E8B">
        <w:t xml:space="preserve"> accompanying motif </w:t>
      </w:r>
      <w:r w:rsidR="005D780D">
        <w:t>throughout</w:t>
      </w:r>
      <w:r w:rsidR="009F0E8B">
        <w:t xml:space="preserve">. </w:t>
      </w:r>
      <w:r>
        <w:t xml:space="preserve"> </w:t>
      </w:r>
    </w:p>
    <w:p w14:paraId="7FDB55FC" w14:textId="77777777" w:rsidR="001477AD" w:rsidRDefault="001477AD" w:rsidP="001A6340">
      <w:pPr>
        <w:spacing w:after="0"/>
        <w:jc w:val="both"/>
      </w:pPr>
    </w:p>
    <w:p w14:paraId="69AB3385" w14:textId="58EF6D52" w:rsidR="00A62CEC" w:rsidRDefault="00A62CEC" w:rsidP="001A6340">
      <w:pPr>
        <w:spacing w:after="0"/>
        <w:jc w:val="both"/>
      </w:pPr>
      <w:r>
        <w:t>The debate continues to this day both in publications and in performers</w:t>
      </w:r>
      <w:r w:rsidR="001477AD">
        <w:t>’</w:t>
      </w:r>
      <w:r>
        <w:t xml:space="preserve"> interpretations. For example, the </w:t>
      </w:r>
      <w:r w:rsidRPr="00A62CEC">
        <w:rPr>
          <w:i/>
          <w:iCs/>
        </w:rPr>
        <w:t>Neue Schubert-</w:t>
      </w:r>
      <w:proofErr w:type="spellStart"/>
      <w:r w:rsidRPr="00A62CEC">
        <w:rPr>
          <w:i/>
          <w:iCs/>
        </w:rPr>
        <w:t>Ausgabe</w:t>
      </w:r>
      <w:proofErr w:type="spellEnd"/>
      <w:r>
        <w:t xml:space="preserve"> chose to print the ‘</w:t>
      </w:r>
      <w:proofErr w:type="spellStart"/>
      <w:r>
        <w:t>Wasserflut</w:t>
      </w:r>
      <w:proofErr w:type="spellEnd"/>
      <w:r>
        <w:t>’ figure in non-assimilatory notation</w:t>
      </w:r>
      <w:r w:rsidR="002E2DC1">
        <w:t xml:space="preserve"> (Ex</w:t>
      </w:r>
      <w:r w:rsidR="00F67922">
        <w:t>.5</w:t>
      </w:r>
      <w:r w:rsidR="002E2DC1">
        <w:t>)</w:t>
      </w:r>
      <w:r>
        <w:t xml:space="preserve">, a decision that </w:t>
      </w:r>
      <w:r w:rsidR="000F5163">
        <w:t xml:space="preserve">was </w:t>
      </w:r>
      <w:r>
        <w:t>meet with a critical response from no less an artist than Paul Badura-Skoda</w:t>
      </w:r>
      <w:r w:rsidR="00EA05C1">
        <w:rPr>
          <w:rStyle w:val="FootnoteReference"/>
        </w:rPr>
        <w:footnoteReference w:id="9"/>
      </w:r>
      <w:r>
        <w:t>, a long standing ‘assimilat</w:t>
      </w:r>
      <w:r w:rsidR="001477AD">
        <w:t>ion</w:t>
      </w:r>
      <w:r>
        <w:t xml:space="preserve">ist’. </w:t>
      </w:r>
    </w:p>
    <w:p w14:paraId="6565FF99" w14:textId="247E9F5C" w:rsidR="002E2DC1" w:rsidRDefault="002E2DC1" w:rsidP="00A62CEC">
      <w:pPr>
        <w:spacing w:after="0"/>
      </w:pPr>
      <w:r w:rsidRPr="002E2DC1">
        <w:rPr>
          <w:noProof/>
        </w:rPr>
        <w:drawing>
          <wp:inline distT="0" distB="0" distL="0" distR="0" wp14:anchorId="5E15708C" wp14:editId="5A059DAB">
            <wp:extent cx="5731510" cy="1215390"/>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1215390"/>
                    </a:xfrm>
                    <a:prstGeom prst="rect">
                      <a:avLst/>
                    </a:prstGeom>
                    <a:noFill/>
                    <a:ln>
                      <a:noFill/>
                    </a:ln>
                  </pic:spPr>
                </pic:pic>
              </a:graphicData>
            </a:graphic>
          </wp:inline>
        </w:drawing>
      </w:r>
    </w:p>
    <w:p w14:paraId="28B45807" w14:textId="4101F44B" w:rsidR="002E2DC1" w:rsidRPr="00990522" w:rsidRDefault="002E2DC1" w:rsidP="00A62CEC">
      <w:pPr>
        <w:spacing w:after="0"/>
        <w:rPr>
          <w:sz w:val="18"/>
          <w:szCs w:val="18"/>
        </w:rPr>
      </w:pPr>
      <w:r w:rsidRPr="00990522">
        <w:rPr>
          <w:sz w:val="18"/>
          <w:szCs w:val="18"/>
        </w:rPr>
        <w:t>Ex</w:t>
      </w:r>
      <w:r w:rsidR="00F67922">
        <w:rPr>
          <w:sz w:val="18"/>
          <w:szCs w:val="18"/>
        </w:rPr>
        <w:t>. 5:</w:t>
      </w:r>
      <w:r w:rsidRPr="00990522">
        <w:rPr>
          <w:sz w:val="18"/>
          <w:szCs w:val="18"/>
        </w:rPr>
        <w:t xml:space="preserve"> Editorial rendering of No.6 ‘</w:t>
      </w:r>
      <w:proofErr w:type="spellStart"/>
      <w:r w:rsidRPr="00990522">
        <w:rPr>
          <w:sz w:val="18"/>
          <w:szCs w:val="18"/>
        </w:rPr>
        <w:t>Wasserflut</w:t>
      </w:r>
      <w:proofErr w:type="spellEnd"/>
      <w:r w:rsidRPr="00990522">
        <w:rPr>
          <w:sz w:val="18"/>
          <w:szCs w:val="18"/>
        </w:rPr>
        <w:t xml:space="preserve">’ in the </w:t>
      </w:r>
      <w:r w:rsidR="007F4BFA" w:rsidRPr="00990522">
        <w:rPr>
          <w:rFonts w:cstheme="minorHAnsi"/>
          <w:i/>
          <w:iCs/>
          <w:sz w:val="18"/>
          <w:szCs w:val="18"/>
        </w:rPr>
        <w:t>Neue Schubert-</w:t>
      </w:r>
      <w:proofErr w:type="spellStart"/>
      <w:r w:rsidR="007F4BFA" w:rsidRPr="00990522">
        <w:rPr>
          <w:rFonts w:cstheme="minorHAnsi"/>
          <w:i/>
          <w:iCs/>
          <w:sz w:val="18"/>
          <w:szCs w:val="18"/>
        </w:rPr>
        <w:t>Ausgabe</w:t>
      </w:r>
      <w:proofErr w:type="spellEnd"/>
      <w:r w:rsidR="007F4BFA" w:rsidRPr="00990522">
        <w:rPr>
          <w:sz w:val="18"/>
          <w:szCs w:val="18"/>
        </w:rPr>
        <w:t xml:space="preserve"> </w:t>
      </w:r>
    </w:p>
    <w:p w14:paraId="40AB95F0" w14:textId="4704E2DA" w:rsidR="00A62CEC" w:rsidRDefault="00A62CEC" w:rsidP="00A62CEC">
      <w:pPr>
        <w:spacing w:after="0"/>
        <w:rPr>
          <w:sz w:val="18"/>
          <w:szCs w:val="18"/>
        </w:rPr>
      </w:pPr>
    </w:p>
    <w:p w14:paraId="217F9D03" w14:textId="77777777" w:rsidR="00990522" w:rsidRPr="00990522" w:rsidRDefault="00990522" w:rsidP="00A62CEC">
      <w:pPr>
        <w:spacing w:after="0"/>
        <w:rPr>
          <w:sz w:val="18"/>
          <w:szCs w:val="18"/>
        </w:rPr>
      </w:pPr>
    </w:p>
    <w:p w14:paraId="6EB4E228" w14:textId="33DC563F" w:rsidR="00EA05C1" w:rsidRDefault="00BE1D0D" w:rsidP="001A6340">
      <w:pPr>
        <w:spacing w:after="0"/>
        <w:jc w:val="both"/>
        <w:rPr>
          <w:rFonts w:cstheme="minorHAnsi"/>
          <w:color w:val="000000"/>
          <w:shd w:val="clear" w:color="auto" w:fill="FFFFFF"/>
        </w:rPr>
      </w:pPr>
      <w:r>
        <w:rPr>
          <w:rFonts w:cstheme="minorHAnsi"/>
          <w:color w:val="000000"/>
          <w:shd w:val="clear" w:color="auto" w:fill="FFFFFF"/>
        </w:rPr>
        <w:t xml:space="preserve">Badura-Skoda’s position is shared by such </w:t>
      </w:r>
      <w:r w:rsidR="00DF1B7C">
        <w:rPr>
          <w:rFonts w:cstheme="minorHAnsi"/>
          <w:color w:val="000000"/>
          <w:shd w:val="clear" w:color="auto" w:fill="FFFFFF"/>
        </w:rPr>
        <w:t xml:space="preserve">great musicians as </w:t>
      </w:r>
      <w:r>
        <w:rPr>
          <w:rFonts w:cstheme="minorHAnsi"/>
          <w:color w:val="000000"/>
          <w:shd w:val="clear" w:color="auto" w:fill="FFFFFF"/>
        </w:rPr>
        <w:t>Malcolm Bilson</w:t>
      </w:r>
      <w:r w:rsidR="00DF1B7C">
        <w:rPr>
          <w:rFonts w:cstheme="minorHAnsi"/>
          <w:color w:val="000000"/>
          <w:shd w:val="clear" w:color="auto" w:fill="FFFFFF"/>
        </w:rPr>
        <w:t xml:space="preserve"> and others, while just as many are convinced</w:t>
      </w:r>
      <w:r>
        <w:rPr>
          <w:rFonts w:cstheme="minorHAnsi"/>
          <w:color w:val="000000"/>
          <w:shd w:val="clear" w:color="auto" w:fill="FFFFFF"/>
        </w:rPr>
        <w:t xml:space="preserve"> </w:t>
      </w:r>
      <w:r w:rsidR="00DF1B7C">
        <w:rPr>
          <w:rFonts w:cstheme="minorHAnsi"/>
          <w:color w:val="000000"/>
          <w:shd w:val="clear" w:color="auto" w:fill="FFFFFF"/>
        </w:rPr>
        <w:t xml:space="preserve">‘separatists’. </w:t>
      </w:r>
      <w:r w:rsidR="00B67E99">
        <w:rPr>
          <w:rFonts w:cstheme="minorHAnsi"/>
          <w:color w:val="000000"/>
          <w:shd w:val="clear" w:color="auto" w:fill="FFFFFF"/>
        </w:rPr>
        <w:t xml:space="preserve">Below are </w:t>
      </w:r>
      <w:r w:rsidR="007F4BFA">
        <w:rPr>
          <w:rFonts w:cstheme="minorHAnsi"/>
          <w:color w:val="000000"/>
          <w:shd w:val="clear" w:color="auto" w:fill="FFFFFF"/>
        </w:rPr>
        <w:t>example</w:t>
      </w:r>
      <w:r w:rsidR="00B67E99">
        <w:rPr>
          <w:rFonts w:cstheme="minorHAnsi"/>
          <w:color w:val="000000"/>
          <w:shd w:val="clear" w:color="auto" w:fill="FFFFFF"/>
        </w:rPr>
        <w:t>s</w:t>
      </w:r>
      <w:r w:rsidR="007F4BFA">
        <w:rPr>
          <w:rFonts w:cstheme="minorHAnsi"/>
          <w:color w:val="000000"/>
          <w:shd w:val="clear" w:color="auto" w:fill="FFFFFF"/>
        </w:rPr>
        <w:t xml:space="preserve"> of </w:t>
      </w:r>
      <w:r w:rsidR="00B67E99">
        <w:rPr>
          <w:rFonts w:cstheme="minorHAnsi"/>
          <w:color w:val="000000"/>
          <w:shd w:val="clear" w:color="auto" w:fill="FFFFFF"/>
        </w:rPr>
        <w:t xml:space="preserve">the variances to be found in performances </w:t>
      </w:r>
      <w:r w:rsidR="00F67922">
        <w:rPr>
          <w:rFonts w:cstheme="minorHAnsi"/>
          <w:color w:val="000000"/>
          <w:shd w:val="clear" w:color="auto" w:fill="FFFFFF"/>
        </w:rPr>
        <w:t>by</w:t>
      </w:r>
      <w:r w:rsidR="00B67E99">
        <w:rPr>
          <w:rFonts w:cstheme="minorHAnsi"/>
          <w:color w:val="000000"/>
          <w:shd w:val="clear" w:color="auto" w:fill="FFFFFF"/>
        </w:rPr>
        <w:t xml:space="preserve"> some of the great Lieder duos over the past fifty years.</w:t>
      </w:r>
    </w:p>
    <w:p w14:paraId="7C7F8766" w14:textId="47ADB992" w:rsidR="00B67E99" w:rsidRDefault="00B67E99" w:rsidP="001A6340">
      <w:pPr>
        <w:spacing w:after="0"/>
        <w:jc w:val="both"/>
        <w:rPr>
          <w:rFonts w:cstheme="minorHAnsi"/>
          <w:color w:val="000000"/>
          <w:shd w:val="clear" w:color="auto" w:fill="FFFFFF"/>
        </w:rPr>
      </w:pPr>
      <w:r>
        <w:rPr>
          <w:rFonts w:cstheme="minorHAnsi"/>
          <w:color w:val="000000"/>
          <w:shd w:val="clear" w:color="auto" w:fill="FFFFFF"/>
        </w:rPr>
        <w:t xml:space="preserve"> </w:t>
      </w:r>
    </w:p>
    <w:p w14:paraId="0DB69A9B" w14:textId="77777777" w:rsidR="00EA05C1" w:rsidRDefault="00B67E99" w:rsidP="001A6340">
      <w:pPr>
        <w:spacing w:after="0"/>
        <w:jc w:val="both"/>
        <w:rPr>
          <w:rFonts w:cstheme="minorHAnsi"/>
          <w:color w:val="000000"/>
          <w:shd w:val="clear" w:color="auto" w:fill="FFFFFF"/>
        </w:rPr>
      </w:pPr>
      <w:r>
        <w:rPr>
          <w:rFonts w:cstheme="minorHAnsi"/>
          <w:color w:val="000000"/>
          <w:shd w:val="clear" w:color="auto" w:fill="FFFFFF"/>
        </w:rPr>
        <w:t>I</w:t>
      </w:r>
      <w:r w:rsidR="001477AD" w:rsidRPr="004D4480">
        <w:rPr>
          <w:rFonts w:cstheme="minorHAnsi"/>
          <w:color w:val="000000"/>
          <w:shd w:val="clear" w:color="auto" w:fill="FFFFFF"/>
        </w:rPr>
        <w:t>n his 197</w:t>
      </w:r>
      <w:r w:rsidR="007F4BFA">
        <w:rPr>
          <w:rFonts w:cstheme="minorHAnsi"/>
          <w:color w:val="000000"/>
          <w:shd w:val="clear" w:color="auto" w:fill="FFFFFF"/>
        </w:rPr>
        <w:t>1</w:t>
      </w:r>
      <w:r w:rsidR="001477AD" w:rsidRPr="004D4480">
        <w:rPr>
          <w:rFonts w:cstheme="minorHAnsi"/>
          <w:color w:val="000000"/>
          <w:shd w:val="clear" w:color="auto" w:fill="FFFFFF"/>
        </w:rPr>
        <w:t xml:space="preserve"> recording of </w:t>
      </w:r>
      <w:proofErr w:type="spellStart"/>
      <w:r w:rsidR="001477AD" w:rsidRPr="004D4480">
        <w:rPr>
          <w:rFonts w:cstheme="minorHAnsi"/>
          <w:i/>
          <w:iCs/>
          <w:color w:val="000000"/>
          <w:shd w:val="clear" w:color="auto" w:fill="FFFFFF"/>
        </w:rPr>
        <w:t>Winterreise</w:t>
      </w:r>
      <w:proofErr w:type="spellEnd"/>
      <w:r w:rsidR="001477AD" w:rsidRPr="004D4480">
        <w:rPr>
          <w:rFonts w:cstheme="minorHAnsi"/>
          <w:color w:val="000000"/>
          <w:shd w:val="clear" w:color="auto" w:fill="FFFFFF"/>
        </w:rPr>
        <w:t xml:space="preserve"> with </w:t>
      </w:r>
      <w:r w:rsidR="004D4480" w:rsidRPr="004D4480">
        <w:rPr>
          <w:rFonts w:cstheme="minorHAnsi"/>
          <w:color w:val="000000"/>
          <w:shd w:val="clear" w:color="auto" w:fill="FFFFFF"/>
        </w:rPr>
        <w:t xml:space="preserve">baritone </w:t>
      </w:r>
      <w:r w:rsidR="001477AD" w:rsidRPr="004D4480">
        <w:rPr>
          <w:rFonts w:cstheme="minorHAnsi"/>
          <w:color w:val="000000"/>
          <w:shd w:val="clear" w:color="auto" w:fill="FFFFFF"/>
        </w:rPr>
        <w:t xml:space="preserve">Hermann Prey, </w:t>
      </w:r>
      <w:hyperlink r:id="rId13" w:history="1">
        <w:r w:rsidR="001477AD" w:rsidRPr="004D4480">
          <w:rPr>
            <w:rStyle w:val="Hyperlink"/>
            <w:rFonts w:cstheme="minorHAnsi"/>
            <w:color w:val="auto"/>
            <w:u w:val="none"/>
            <w:shd w:val="clear" w:color="auto" w:fill="FFFFFF"/>
          </w:rPr>
          <w:t xml:space="preserve">Wolfgang </w:t>
        </w:r>
        <w:proofErr w:type="spellStart"/>
        <w:r w:rsidR="001477AD" w:rsidRPr="004D4480">
          <w:rPr>
            <w:rStyle w:val="Hyperlink"/>
            <w:rFonts w:cstheme="minorHAnsi"/>
            <w:color w:val="auto"/>
            <w:u w:val="none"/>
            <w:shd w:val="clear" w:color="auto" w:fill="FFFFFF"/>
          </w:rPr>
          <w:t>Sawallisch</w:t>
        </w:r>
        <w:proofErr w:type="spellEnd"/>
      </w:hyperlink>
      <w:r w:rsidR="001477AD" w:rsidRPr="004D4480">
        <w:rPr>
          <w:rFonts w:cstheme="minorHAnsi"/>
          <w:color w:val="000000"/>
          <w:shd w:val="clear" w:color="auto" w:fill="FFFFFF"/>
        </w:rPr>
        <w:t> had already adopted th</w:t>
      </w:r>
      <w:r w:rsidR="004D4480">
        <w:rPr>
          <w:rFonts w:cstheme="minorHAnsi"/>
          <w:color w:val="000000"/>
          <w:shd w:val="clear" w:color="auto" w:fill="FFFFFF"/>
        </w:rPr>
        <w:t>e</w:t>
      </w:r>
      <w:r w:rsidR="001477AD" w:rsidRPr="004D4480">
        <w:rPr>
          <w:rFonts w:cstheme="minorHAnsi"/>
          <w:color w:val="000000"/>
          <w:shd w:val="clear" w:color="auto" w:fill="FFFFFF"/>
        </w:rPr>
        <w:t xml:space="preserve"> practice </w:t>
      </w:r>
      <w:r w:rsidR="00A17A0B" w:rsidRPr="004D4480">
        <w:rPr>
          <w:rFonts w:cstheme="minorHAnsi"/>
          <w:color w:val="000000"/>
          <w:shd w:val="clear" w:color="auto" w:fill="FFFFFF"/>
        </w:rPr>
        <w:t>as notated in the</w:t>
      </w:r>
      <w:r w:rsidR="007F4BFA" w:rsidRPr="007F4BFA">
        <w:rPr>
          <w:rFonts w:cstheme="minorHAnsi"/>
          <w:i/>
          <w:iCs/>
        </w:rPr>
        <w:t xml:space="preserve"> </w:t>
      </w:r>
      <w:r w:rsidR="007F4BFA" w:rsidRPr="004D4480">
        <w:rPr>
          <w:rFonts w:cstheme="minorHAnsi"/>
          <w:i/>
          <w:iCs/>
        </w:rPr>
        <w:t>Neue Schubert-</w:t>
      </w:r>
      <w:proofErr w:type="spellStart"/>
      <w:r w:rsidR="007F4BFA" w:rsidRPr="004D4480">
        <w:rPr>
          <w:rFonts w:cstheme="minorHAnsi"/>
          <w:i/>
          <w:iCs/>
        </w:rPr>
        <w:t>Ausgabe</w:t>
      </w:r>
      <w:proofErr w:type="spellEnd"/>
      <w:r w:rsidR="004D4480">
        <w:rPr>
          <w:rFonts w:cstheme="minorHAnsi"/>
          <w:i/>
          <w:iCs/>
        </w:rPr>
        <w:t>,</w:t>
      </w:r>
      <w:r w:rsidR="00A17A0B" w:rsidRPr="004D4480">
        <w:rPr>
          <w:rFonts w:cstheme="minorHAnsi"/>
          <w:i/>
          <w:iCs/>
        </w:rPr>
        <w:t xml:space="preserve"> </w:t>
      </w:r>
      <w:r w:rsidR="007F4BFA">
        <w:rPr>
          <w:rFonts w:cstheme="minorHAnsi"/>
          <w:color w:val="000000"/>
          <w:shd w:val="clear" w:color="auto" w:fill="FFFFFF"/>
        </w:rPr>
        <w:t xml:space="preserve">an enterprise that commenced in 1965. </w:t>
      </w:r>
    </w:p>
    <w:p w14:paraId="603DE217" w14:textId="7EBEB5B9" w:rsidR="001A6340" w:rsidRDefault="001D4E18" w:rsidP="00EA05C1">
      <w:pPr>
        <w:spacing w:after="0"/>
        <w:jc w:val="center"/>
        <w:rPr>
          <w:rFonts w:cstheme="minorHAnsi"/>
        </w:rPr>
      </w:pPr>
      <w:hyperlink r:id="rId14" w:history="1">
        <w:r w:rsidR="00EA05C1" w:rsidRPr="00B962FB">
          <w:rPr>
            <w:rStyle w:val="Hyperlink"/>
            <w:rFonts w:cstheme="minorHAnsi"/>
          </w:rPr>
          <w:t>https://www.youtube.com/watch?v=TZSX4aybi7w</w:t>
        </w:r>
      </w:hyperlink>
    </w:p>
    <w:p w14:paraId="473A6AE6" w14:textId="77777777" w:rsidR="00EA05C1" w:rsidRDefault="00EA05C1" w:rsidP="001A6340">
      <w:pPr>
        <w:spacing w:after="0"/>
        <w:jc w:val="both"/>
        <w:rPr>
          <w:rFonts w:cstheme="minorHAnsi"/>
        </w:rPr>
      </w:pPr>
    </w:p>
    <w:p w14:paraId="75AFE785" w14:textId="3155E4E1" w:rsidR="00A17A0B" w:rsidRDefault="00A17A0B" w:rsidP="00EA05C1">
      <w:pPr>
        <w:spacing w:after="0"/>
        <w:jc w:val="center"/>
        <w:rPr>
          <w:rFonts w:cstheme="minorHAnsi"/>
        </w:rPr>
      </w:pPr>
      <w:r w:rsidRPr="004D4480">
        <w:rPr>
          <w:rFonts w:cstheme="minorHAnsi"/>
        </w:rPr>
        <w:t>However</w:t>
      </w:r>
      <w:r w:rsidR="00B67E99">
        <w:rPr>
          <w:rFonts w:cstheme="minorHAnsi"/>
        </w:rPr>
        <w:t xml:space="preserve">, </w:t>
      </w:r>
      <w:proofErr w:type="spellStart"/>
      <w:r w:rsidR="007F4BFA">
        <w:rPr>
          <w:rFonts w:cstheme="minorHAnsi"/>
        </w:rPr>
        <w:t>Sviatoslav</w:t>
      </w:r>
      <w:proofErr w:type="spellEnd"/>
      <w:r w:rsidRPr="004D4480">
        <w:rPr>
          <w:rFonts w:cstheme="minorHAnsi"/>
        </w:rPr>
        <w:t xml:space="preserve"> Richter, in his 1985 performance with tenor Peter Schreier, </w:t>
      </w:r>
      <w:r w:rsidR="004D4480">
        <w:rPr>
          <w:rFonts w:cstheme="minorHAnsi"/>
        </w:rPr>
        <w:t xml:space="preserve">chose to </w:t>
      </w:r>
      <w:r w:rsidRPr="004D4480">
        <w:rPr>
          <w:rFonts w:cstheme="minorHAnsi"/>
        </w:rPr>
        <w:t>assimilate</w:t>
      </w:r>
      <w:r w:rsidR="004D4480">
        <w:rPr>
          <w:rFonts w:cstheme="minorHAnsi"/>
        </w:rPr>
        <w:t>.</w:t>
      </w:r>
      <w:r w:rsidR="00B67E99">
        <w:rPr>
          <w:rFonts w:cstheme="minorHAnsi"/>
        </w:rPr>
        <w:t xml:space="preserve"> </w:t>
      </w:r>
      <w:hyperlink r:id="rId15" w:history="1">
        <w:r w:rsidR="00B67E99" w:rsidRPr="00B10F83">
          <w:rPr>
            <w:rStyle w:val="Hyperlink"/>
            <w:rFonts w:cstheme="minorHAnsi"/>
          </w:rPr>
          <w:t>https://www.youtube.com/watch?v=j36N_BqEVOo</w:t>
        </w:r>
      </w:hyperlink>
    </w:p>
    <w:p w14:paraId="229FF051" w14:textId="77777777" w:rsidR="00EA05C1" w:rsidRDefault="00EA05C1" w:rsidP="001A6340">
      <w:pPr>
        <w:spacing w:after="0"/>
        <w:jc w:val="both"/>
        <w:rPr>
          <w:rFonts w:cstheme="minorHAnsi"/>
        </w:rPr>
      </w:pPr>
    </w:p>
    <w:p w14:paraId="41F99239" w14:textId="0F4804DE" w:rsidR="005D780D" w:rsidRPr="00315629" w:rsidRDefault="00990522" w:rsidP="00EA05C1">
      <w:pPr>
        <w:spacing w:after="0"/>
        <w:jc w:val="both"/>
        <w:rPr>
          <w:rFonts w:cstheme="minorHAnsi"/>
          <w:color w:val="FF0000"/>
        </w:rPr>
      </w:pPr>
      <w:r>
        <w:rPr>
          <w:rFonts w:cstheme="minorHAnsi"/>
        </w:rPr>
        <w:t>Of the performers in the above survey only</w:t>
      </w:r>
      <w:r w:rsidRPr="00990522">
        <w:t xml:space="preserve"> </w:t>
      </w:r>
      <w:proofErr w:type="spellStart"/>
      <w:r>
        <w:t>Bostridge</w:t>
      </w:r>
      <w:proofErr w:type="spellEnd"/>
      <w:r>
        <w:t xml:space="preserve">/Drake and </w:t>
      </w:r>
      <w:proofErr w:type="spellStart"/>
      <w:r>
        <w:t>Gura</w:t>
      </w:r>
      <w:proofErr w:type="spellEnd"/>
      <w:r>
        <w:t>/Berner choose to separate the rhythms, with</w:t>
      </w:r>
      <w:r w:rsidRPr="00990522">
        <w:t xml:space="preserve"> </w:t>
      </w:r>
      <w:proofErr w:type="spellStart"/>
      <w:r>
        <w:t>Padmore</w:t>
      </w:r>
      <w:proofErr w:type="spellEnd"/>
      <w:r>
        <w:t xml:space="preserve">/Lewis, Britten/Pears, </w:t>
      </w:r>
      <w:proofErr w:type="spellStart"/>
      <w:r>
        <w:t>Pregadien</w:t>
      </w:r>
      <w:proofErr w:type="spellEnd"/>
      <w:r>
        <w:t>/</w:t>
      </w:r>
      <w:proofErr w:type="spellStart"/>
      <w:r>
        <w:t>Staier</w:t>
      </w:r>
      <w:proofErr w:type="spellEnd"/>
      <w:r>
        <w:t xml:space="preserve">, </w:t>
      </w:r>
      <w:proofErr w:type="spellStart"/>
      <w:r>
        <w:t>Behle</w:t>
      </w:r>
      <w:proofErr w:type="spellEnd"/>
      <w:r>
        <w:t>/</w:t>
      </w:r>
      <w:proofErr w:type="spellStart"/>
      <w:r>
        <w:t>Bjelland</w:t>
      </w:r>
      <w:proofErr w:type="spellEnd"/>
      <w:r>
        <w:t xml:space="preserve"> choosing to assimilate.</w:t>
      </w:r>
      <w:r>
        <w:rPr>
          <w:rFonts w:cstheme="minorHAnsi"/>
          <w:color w:val="000000"/>
          <w:shd w:val="clear" w:color="auto" w:fill="FFFFFF"/>
        </w:rPr>
        <w:t xml:space="preserve"> Other </w:t>
      </w:r>
      <w:r w:rsidR="00B67E99">
        <w:rPr>
          <w:rFonts w:cstheme="minorHAnsi"/>
          <w:color w:val="000000"/>
          <w:shd w:val="clear" w:color="auto" w:fill="FFFFFF"/>
        </w:rPr>
        <w:t xml:space="preserve">notable </w:t>
      </w:r>
      <w:r>
        <w:rPr>
          <w:rFonts w:cstheme="minorHAnsi"/>
          <w:color w:val="000000"/>
          <w:shd w:val="clear" w:color="auto" w:fill="FFFFFF"/>
        </w:rPr>
        <w:t>performers favour</w:t>
      </w:r>
      <w:r w:rsidR="00B67E99">
        <w:rPr>
          <w:rFonts w:cstheme="minorHAnsi"/>
          <w:color w:val="000000"/>
          <w:shd w:val="clear" w:color="auto" w:fill="FFFFFF"/>
        </w:rPr>
        <w:t>ing</w:t>
      </w:r>
      <w:r>
        <w:rPr>
          <w:rFonts w:cstheme="minorHAnsi"/>
          <w:color w:val="000000"/>
          <w:shd w:val="clear" w:color="auto" w:fill="FFFFFF"/>
        </w:rPr>
        <w:t xml:space="preserve"> separation </w:t>
      </w:r>
      <w:r w:rsidR="00B67E99">
        <w:rPr>
          <w:rFonts w:cstheme="minorHAnsi"/>
          <w:color w:val="000000"/>
          <w:shd w:val="clear" w:color="auto" w:fill="FFFFFF"/>
        </w:rPr>
        <w:t>are</w:t>
      </w:r>
      <w:r>
        <w:rPr>
          <w:rFonts w:cstheme="minorHAnsi"/>
          <w:color w:val="000000"/>
          <w:shd w:val="clear" w:color="auto" w:fill="FFFFFF"/>
        </w:rPr>
        <w:t xml:space="preserve"> </w:t>
      </w:r>
      <w:proofErr w:type="spellStart"/>
      <w:r w:rsidR="002E17C4">
        <w:t>B</w:t>
      </w:r>
      <w:r w:rsidR="002E17C4">
        <w:rPr>
          <w:rFonts w:cstheme="minorHAnsi"/>
        </w:rPr>
        <w:t>ä</w:t>
      </w:r>
      <w:r w:rsidR="002E17C4">
        <w:t>r</w:t>
      </w:r>
      <w:proofErr w:type="spellEnd"/>
      <w:r w:rsidR="002E17C4">
        <w:t>/Parsons</w:t>
      </w:r>
      <w:r w:rsidR="002E17C4" w:rsidRPr="002E17C4">
        <w:rPr>
          <w:rFonts w:cstheme="minorHAnsi"/>
        </w:rPr>
        <w:t xml:space="preserve">, </w:t>
      </w:r>
      <w:proofErr w:type="spellStart"/>
      <w:r w:rsidR="002E17C4" w:rsidRPr="002E17C4">
        <w:rPr>
          <w:rFonts w:cstheme="minorHAnsi"/>
          <w:color w:val="0D0D0D"/>
          <w:sz w:val="21"/>
          <w:szCs w:val="21"/>
          <w:shd w:val="clear" w:color="auto" w:fill="F9F9F9"/>
        </w:rPr>
        <w:t>Bastin</w:t>
      </w:r>
      <w:proofErr w:type="spellEnd"/>
      <w:r w:rsidR="002E17C4" w:rsidRPr="002E17C4">
        <w:rPr>
          <w:rFonts w:cstheme="minorHAnsi"/>
          <w:color w:val="0D0D0D"/>
          <w:sz w:val="21"/>
          <w:szCs w:val="21"/>
          <w:shd w:val="clear" w:color="auto" w:fill="F9F9F9"/>
        </w:rPr>
        <w:t>/</w:t>
      </w:r>
      <w:proofErr w:type="spellStart"/>
      <w:r w:rsidR="002E17C4" w:rsidRPr="002E17C4">
        <w:rPr>
          <w:rFonts w:cstheme="minorHAnsi"/>
          <w:color w:val="0D0D0D"/>
          <w:sz w:val="21"/>
          <w:szCs w:val="21"/>
          <w:shd w:val="clear" w:color="auto" w:fill="F9F9F9"/>
        </w:rPr>
        <w:t>Kniehs</w:t>
      </w:r>
      <w:proofErr w:type="spellEnd"/>
      <w:r w:rsidR="002E17C4" w:rsidRPr="002E17C4">
        <w:rPr>
          <w:rFonts w:cstheme="minorHAnsi"/>
          <w:color w:val="0D0D0D"/>
          <w:sz w:val="21"/>
          <w:szCs w:val="21"/>
          <w:shd w:val="clear" w:color="auto" w:fill="F9F9F9"/>
        </w:rPr>
        <w:t>, Kaufmann/Deutsch, Fischer-</w:t>
      </w:r>
      <w:proofErr w:type="spellStart"/>
      <w:r w:rsidR="002E17C4" w:rsidRPr="002E17C4">
        <w:rPr>
          <w:rFonts w:cstheme="minorHAnsi"/>
          <w:color w:val="0D0D0D"/>
          <w:sz w:val="21"/>
          <w:szCs w:val="21"/>
          <w:shd w:val="clear" w:color="auto" w:fill="F9F9F9"/>
        </w:rPr>
        <w:t>Dieskau</w:t>
      </w:r>
      <w:proofErr w:type="spellEnd"/>
      <w:r w:rsidR="002E17C4" w:rsidRPr="002E17C4">
        <w:rPr>
          <w:rFonts w:cstheme="minorHAnsi"/>
          <w:color w:val="0D0D0D"/>
          <w:sz w:val="21"/>
          <w:szCs w:val="21"/>
          <w:shd w:val="clear" w:color="auto" w:fill="F9F9F9"/>
        </w:rPr>
        <w:t>/Moore</w:t>
      </w:r>
      <w:r w:rsidR="00EA05C1">
        <w:rPr>
          <w:rStyle w:val="FootnoteReference"/>
          <w:rFonts w:cstheme="minorHAnsi"/>
          <w:color w:val="0D0D0D"/>
          <w:sz w:val="21"/>
          <w:szCs w:val="21"/>
          <w:shd w:val="clear" w:color="auto" w:fill="F9F9F9"/>
        </w:rPr>
        <w:footnoteReference w:id="10"/>
      </w:r>
      <w:r>
        <w:rPr>
          <w:rFonts w:cstheme="minorHAnsi"/>
          <w:color w:val="0D0D0D"/>
          <w:sz w:val="21"/>
          <w:szCs w:val="21"/>
          <w:shd w:val="clear" w:color="auto" w:fill="F9F9F9"/>
        </w:rPr>
        <w:t>.</w:t>
      </w:r>
      <w:r w:rsidR="005728B3">
        <w:rPr>
          <w:rFonts w:cstheme="minorHAnsi"/>
          <w:color w:val="0D0D0D"/>
          <w:sz w:val="21"/>
          <w:szCs w:val="21"/>
          <w:shd w:val="clear" w:color="auto" w:fill="F9F9F9"/>
        </w:rPr>
        <w:t xml:space="preserve"> </w:t>
      </w:r>
    </w:p>
    <w:p w14:paraId="14A31BB4" w14:textId="6BDB3EE8" w:rsidR="00827B53" w:rsidRDefault="00827B53" w:rsidP="00927573">
      <w:pPr>
        <w:spacing w:after="0"/>
        <w:rPr>
          <w:b/>
          <w:bCs/>
        </w:rPr>
      </w:pPr>
    </w:p>
    <w:p w14:paraId="3DAFEAD2" w14:textId="20D0460B" w:rsidR="005A6804" w:rsidRDefault="005A6804" w:rsidP="00927573">
      <w:pPr>
        <w:spacing w:after="0"/>
        <w:rPr>
          <w:b/>
          <w:bCs/>
        </w:rPr>
      </w:pPr>
    </w:p>
    <w:p w14:paraId="711BDFF9" w14:textId="556C3457" w:rsidR="005A6804" w:rsidRDefault="005A6804" w:rsidP="00927573">
      <w:pPr>
        <w:spacing w:after="0"/>
        <w:rPr>
          <w:b/>
          <w:bCs/>
        </w:rPr>
      </w:pPr>
    </w:p>
    <w:p w14:paraId="3320C233" w14:textId="0AC6FB24" w:rsidR="005A6804" w:rsidRDefault="005A6804" w:rsidP="00927573">
      <w:pPr>
        <w:spacing w:after="0"/>
        <w:rPr>
          <w:b/>
          <w:bCs/>
        </w:rPr>
      </w:pPr>
    </w:p>
    <w:p w14:paraId="0E9D5B0A" w14:textId="45BA42A2" w:rsidR="005A6804" w:rsidRDefault="005A6804" w:rsidP="00927573">
      <w:pPr>
        <w:spacing w:after="0"/>
        <w:rPr>
          <w:b/>
          <w:bCs/>
        </w:rPr>
      </w:pPr>
    </w:p>
    <w:p w14:paraId="159B1CF1" w14:textId="7AB20617" w:rsidR="005A6804" w:rsidRDefault="005A6804" w:rsidP="00927573">
      <w:pPr>
        <w:spacing w:after="0"/>
        <w:rPr>
          <w:b/>
          <w:bCs/>
        </w:rPr>
      </w:pPr>
    </w:p>
    <w:p w14:paraId="1AA09792" w14:textId="1DE36F38" w:rsidR="005A6804" w:rsidRDefault="005A6804" w:rsidP="00927573">
      <w:pPr>
        <w:spacing w:after="0"/>
        <w:rPr>
          <w:b/>
          <w:bCs/>
        </w:rPr>
      </w:pPr>
    </w:p>
    <w:p w14:paraId="392E6D25" w14:textId="451DE7F4" w:rsidR="005A6804" w:rsidRDefault="005A6804" w:rsidP="00927573">
      <w:pPr>
        <w:spacing w:after="0"/>
        <w:rPr>
          <w:b/>
          <w:bCs/>
        </w:rPr>
      </w:pPr>
    </w:p>
    <w:p w14:paraId="2758485E" w14:textId="00DD17FE" w:rsidR="005A6804" w:rsidRDefault="005A6804" w:rsidP="00927573">
      <w:pPr>
        <w:spacing w:after="0"/>
        <w:rPr>
          <w:b/>
          <w:bCs/>
        </w:rPr>
      </w:pPr>
    </w:p>
    <w:p w14:paraId="3CEE1695" w14:textId="14E52B86" w:rsidR="005A6804" w:rsidRDefault="005A6804" w:rsidP="00927573">
      <w:pPr>
        <w:spacing w:after="0"/>
        <w:rPr>
          <w:b/>
          <w:bCs/>
        </w:rPr>
      </w:pPr>
    </w:p>
    <w:p w14:paraId="36C36702" w14:textId="01537B77" w:rsidR="005A6804" w:rsidRDefault="005A6804" w:rsidP="00927573">
      <w:pPr>
        <w:spacing w:after="0"/>
        <w:rPr>
          <w:b/>
          <w:bCs/>
        </w:rPr>
      </w:pPr>
    </w:p>
    <w:p w14:paraId="2290AB84" w14:textId="77777777" w:rsidR="005A6804" w:rsidRDefault="005A6804" w:rsidP="00927573">
      <w:pPr>
        <w:spacing w:after="0"/>
        <w:rPr>
          <w:b/>
          <w:bCs/>
        </w:rPr>
      </w:pPr>
    </w:p>
    <w:p w14:paraId="3E1118E1" w14:textId="1BFEBD9D" w:rsidR="001D4732" w:rsidRDefault="008C1FC2" w:rsidP="008C1FC2">
      <w:pPr>
        <w:pStyle w:val="ListParagraph"/>
        <w:numPr>
          <w:ilvl w:val="0"/>
          <w:numId w:val="1"/>
        </w:numPr>
        <w:spacing w:after="0"/>
        <w:rPr>
          <w:b/>
          <w:bCs/>
          <w:sz w:val="28"/>
          <w:szCs w:val="28"/>
        </w:rPr>
      </w:pPr>
      <w:r w:rsidRPr="00047B87">
        <w:rPr>
          <w:b/>
          <w:bCs/>
          <w:sz w:val="28"/>
          <w:szCs w:val="28"/>
        </w:rPr>
        <w:t xml:space="preserve">Hairpins and wedges – </w:t>
      </w:r>
      <w:r w:rsidR="005A6804">
        <w:rPr>
          <w:b/>
          <w:bCs/>
          <w:sz w:val="28"/>
          <w:szCs w:val="28"/>
        </w:rPr>
        <w:t>reconsider</w:t>
      </w:r>
      <w:r w:rsidRPr="00047B87">
        <w:rPr>
          <w:b/>
          <w:bCs/>
          <w:sz w:val="28"/>
          <w:szCs w:val="28"/>
        </w:rPr>
        <w:t>ing Schubert’s expression marks.</w:t>
      </w:r>
    </w:p>
    <w:p w14:paraId="70ADD57E" w14:textId="77777777" w:rsidR="00826B36" w:rsidRDefault="00826B36" w:rsidP="00826B36">
      <w:pPr>
        <w:spacing w:after="0"/>
      </w:pPr>
    </w:p>
    <w:p w14:paraId="7C1036A8" w14:textId="01D87C71" w:rsidR="00CE1EDF" w:rsidRDefault="001F4851" w:rsidP="00CE1EDF">
      <w:pPr>
        <w:spacing w:after="0"/>
        <w:jc w:val="both"/>
      </w:pPr>
      <w:r>
        <w:t xml:space="preserve">The </w:t>
      </w:r>
      <w:r w:rsidR="003A5312">
        <w:t>motivation t</w:t>
      </w:r>
      <w:r>
        <w:t xml:space="preserve">o </w:t>
      </w:r>
      <w:r w:rsidR="00A05749">
        <w:t>re-</w:t>
      </w:r>
      <w:r>
        <w:t xml:space="preserve">examine these expression marks arose on reading a section in </w:t>
      </w:r>
      <w:r w:rsidR="006075E8">
        <w:t xml:space="preserve">the preface of </w:t>
      </w:r>
      <w:r>
        <w:t xml:space="preserve">Gerald Moore’s book </w:t>
      </w:r>
      <w:r w:rsidRPr="00B374B5">
        <w:rPr>
          <w:i/>
          <w:iCs/>
        </w:rPr>
        <w:t>The Schubert Song Cycles</w:t>
      </w:r>
      <w:r w:rsidR="00B8335A">
        <w:rPr>
          <w:rStyle w:val="FootnoteReference"/>
          <w:i/>
          <w:iCs/>
        </w:rPr>
        <w:footnoteReference w:id="11"/>
      </w:r>
      <w:r w:rsidRPr="00B374B5">
        <w:rPr>
          <w:i/>
          <w:iCs/>
        </w:rPr>
        <w:t xml:space="preserve"> </w:t>
      </w:r>
      <w:r>
        <w:t>wherein he makes a case for interpret</w:t>
      </w:r>
      <w:r w:rsidR="00B374B5">
        <w:t>ing</w:t>
      </w:r>
      <w:r>
        <w:t xml:space="preserve"> Schubert’s wedge marking [</w:t>
      </w:r>
      <w:r>
        <w:rPr>
          <w:rFonts w:cstheme="minorHAnsi"/>
        </w:rPr>
        <w:t>˂</w:t>
      </w:r>
      <w:r>
        <w:t>] as a temporal rather than a dynamic symbol</w:t>
      </w:r>
      <w:r w:rsidR="00A05749">
        <w:t>. While current practice would lead most performers to interpret such a symbol with a slight dynamic</w:t>
      </w:r>
      <w:r w:rsidR="00B374B5">
        <w:t xml:space="preserve"> </w:t>
      </w:r>
      <w:r w:rsidR="00A05749">
        <w:t xml:space="preserve">accent, Moore is suggesting that </w:t>
      </w:r>
      <w:r w:rsidR="00B374B5">
        <w:t xml:space="preserve">the effect </w:t>
      </w:r>
      <w:r w:rsidR="00A05749">
        <w:t xml:space="preserve">should be rather that </w:t>
      </w:r>
      <w:r w:rsidR="00B374B5">
        <w:t>of a</w:t>
      </w:r>
      <w:r w:rsidR="001F5306">
        <w:t xml:space="preserve">n agogic </w:t>
      </w:r>
      <w:r w:rsidR="00B374B5">
        <w:t>delay</w:t>
      </w:r>
      <w:r w:rsidR="00BB2226">
        <w:t xml:space="preserve">, a mild rubato if you will. As perhaps the greatest collaborative pianist of the C20th, Gerald Moore had a </w:t>
      </w:r>
      <w:r w:rsidR="003A5312">
        <w:t>unique</w:t>
      </w:r>
      <w:r w:rsidR="00BB2226">
        <w:t xml:space="preserve"> intimacy with the songs of Franz Schubert and </w:t>
      </w:r>
      <w:r w:rsidR="00CE1EDF">
        <w:t xml:space="preserve">as a conduit for the composer, his </w:t>
      </w:r>
      <w:r w:rsidR="00BB2226">
        <w:t xml:space="preserve">musical intuition </w:t>
      </w:r>
      <w:r w:rsidR="00CE1EDF">
        <w:t xml:space="preserve">in rendering </w:t>
      </w:r>
      <w:r w:rsidR="00BB2226">
        <w:t xml:space="preserve">his scores </w:t>
      </w:r>
      <w:r w:rsidR="00CE1EDF">
        <w:t>cannot be underestimated</w:t>
      </w:r>
      <w:r w:rsidR="00BB2226">
        <w:t xml:space="preserve">. </w:t>
      </w:r>
    </w:p>
    <w:p w14:paraId="4D48EDD2" w14:textId="77777777" w:rsidR="00CE1EDF" w:rsidRDefault="00CE1EDF" w:rsidP="00826B36">
      <w:pPr>
        <w:spacing w:after="0"/>
      </w:pPr>
    </w:p>
    <w:p w14:paraId="58D01019" w14:textId="63F0CEB8" w:rsidR="001F4851" w:rsidRDefault="00AF306C" w:rsidP="00CE1EDF">
      <w:pPr>
        <w:spacing w:after="0"/>
        <w:jc w:val="both"/>
      </w:pPr>
      <w:r>
        <w:t xml:space="preserve">His position on the subject was formed in part from </w:t>
      </w:r>
      <w:r w:rsidR="00CE1EDF">
        <w:t xml:space="preserve">observing </w:t>
      </w:r>
      <w:r>
        <w:t>the</w:t>
      </w:r>
      <w:r w:rsidR="00CE1EDF">
        <w:t xml:space="preserve"> many incidences of </w:t>
      </w:r>
      <w:r>
        <w:t xml:space="preserve">coincidence of the wedge symbol with </w:t>
      </w:r>
      <w:proofErr w:type="spellStart"/>
      <w:r w:rsidRPr="00AF306C">
        <w:rPr>
          <w:i/>
          <w:iCs/>
        </w:rPr>
        <w:t>fp</w:t>
      </w:r>
      <w:proofErr w:type="spellEnd"/>
      <w:r>
        <w:t xml:space="preserve"> or </w:t>
      </w:r>
      <w:r w:rsidRPr="00AF306C">
        <w:rPr>
          <w:i/>
          <w:iCs/>
        </w:rPr>
        <w:t>sf</w:t>
      </w:r>
      <w:r w:rsidR="003F0559">
        <w:t>. Believing that it was unlikely that Schubert’s inscription was a redundancy, he formed the opinion</w:t>
      </w:r>
      <w:r>
        <w:t xml:space="preserve"> that each </w:t>
      </w:r>
      <w:r w:rsidR="003F0559">
        <w:t xml:space="preserve">symbol </w:t>
      </w:r>
      <w:r w:rsidR="001D4E18">
        <w:t>had a distinct meaning.</w:t>
      </w:r>
      <w:r>
        <w:t xml:space="preserve"> Other than that observation</w:t>
      </w:r>
      <w:r w:rsidR="00E40EC7">
        <w:t xml:space="preserve"> however, </w:t>
      </w:r>
      <w:r w:rsidR="00BB2226">
        <w:t xml:space="preserve">he cites no literature, correspondence or other tool of scholarship </w:t>
      </w:r>
      <w:r>
        <w:t xml:space="preserve">in </w:t>
      </w:r>
      <w:r w:rsidR="00C4505E">
        <w:t>support of</w:t>
      </w:r>
      <w:r>
        <w:t xml:space="preserve"> this deduction</w:t>
      </w:r>
      <w:r w:rsidR="00BB2226">
        <w:t>.</w:t>
      </w:r>
      <w:r w:rsidR="003A5312">
        <w:t xml:space="preserve"> </w:t>
      </w:r>
      <w:r w:rsidRPr="00AF306C">
        <w:t xml:space="preserve">However, </w:t>
      </w:r>
      <w:r>
        <w:t>s</w:t>
      </w:r>
      <w:r w:rsidR="003A5312">
        <w:t>uch is his experience of and advocacy for the composer’s o</w:t>
      </w:r>
      <w:r w:rsidR="00E40EC7">
        <w:t>e</w:t>
      </w:r>
      <w:r w:rsidR="003A5312">
        <w:t>uvre</w:t>
      </w:r>
      <w:r w:rsidR="00E40EC7">
        <w:t>,</w:t>
      </w:r>
      <w:r w:rsidR="003A5312">
        <w:t xml:space="preserve"> that</w:t>
      </w:r>
      <w:r w:rsidR="00E40EC7">
        <w:t xml:space="preserve"> </w:t>
      </w:r>
      <w:r w:rsidR="003A5312">
        <w:t>to d</w:t>
      </w:r>
      <w:r w:rsidR="00E40EC7">
        <w:t>ismiss</w:t>
      </w:r>
      <w:r w:rsidR="003A5312">
        <w:t xml:space="preserve"> his instincts</w:t>
      </w:r>
      <w:r w:rsidR="00E40EC7">
        <w:t xml:space="preserve"> without further </w:t>
      </w:r>
      <w:r w:rsidR="001D4E18">
        <w:t>investigation</w:t>
      </w:r>
      <w:r w:rsidR="00E40EC7">
        <w:t xml:space="preserve"> would be churlish</w:t>
      </w:r>
      <w:r w:rsidR="003A5312">
        <w:t xml:space="preserve">. So, </w:t>
      </w:r>
      <w:r w:rsidR="00E40EC7">
        <w:t xml:space="preserve">one is led to the </w:t>
      </w:r>
      <w:r w:rsidR="003A5312">
        <w:t xml:space="preserve">interesting task </w:t>
      </w:r>
      <w:r w:rsidR="00E40EC7">
        <w:t>of investigating</w:t>
      </w:r>
      <w:r w:rsidR="003A5312">
        <w:t xml:space="preserve"> what </w:t>
      </w:r>
      <w:r w:rsidR="0079469E">
        <w:t xml:space="preserve">surviving </w:t>
      </w:r>
      <w:r w:rsidR="003A5312">
        <w:t xml:space="preserve">evidence there might be to support his interpretation. My discussion will </w:t>
      </w:r>
      <w:r w:rsidR="00CE1EDF">
        <w:t>make a case for an interpretative</w:t>
      </w:r>
      <w:r w:rsidR="001F5306">
        <w:t xml:space="preserve"> relationship </w:t>
      </w:r>
      <w:r w:rsidR="00CE1EDF">
        <w:t xml:space="preserve">between </w:t>
      </w:r>
      <w:r w:rsidR="001F5306">
        <w:t>the ‘wedge’</w:t>
      </w:r>
      <w:r w:rsidR="002F18BD">
        <w:t xml:space="preserve"> </w:t>
      </w:r>
      <w:r w:rsidR="00CE1EDF">
        <w:t>and</w:t>
      </w:r>
      <w:r w:rsidR="001F5306">
        <w:t xml:space="preserve"> the</w:t>
      </w:r>
      <w:r w:rsidR="003A5312">
        <w:t xml:space="preserve"> </w:t>
      </w:r>
      <w:r w:rsidR="001F5306">
        <w:t>‘</w:t>
      </w:r>
      <w:r w:rsidR="003A5312">
        <w:t>hairpin</w:t>
      </w:r>
      <w:r w:rsidR="001F5306">
        <w:t>’</w:t>
      </w:r>
      <w:r w:rsidR="003A5312">
        <w:t xml:space="preserve">, </w:t>
      </w:r>
      <w:r w:rsidR="002F18BD">
        <w:t>particularly</w:t>
      </w:r>
      <w:r w:rsidR="003A5312">
        <w:t xml:space="preserve"> as used by Schubert in </w:t>
      </w:r>
      <w:proofErr w:type="spellStart"/>
      <w:r w:rsidR="003A5312" w:rsidRPr="003A5312">
        <w:rPr>
          <w:i/>
          <w:iCs/>
        </w:rPr>
        <w:t>Winterreise</w:t>
      </w:r>
      <w:proofErr w:type="spellEnd"/>
      <w:r w:rsidR="00B374B5">
        <w:t xml:space="preserve">. </w:t>
      </w:r>
    </w:p>
    <w:p w14:paraId="025E60B9" w14:textId="79B15153" w:rsidR="0079469E" w:rsidRDefault="0079469E" w:rsidP="00826B36">
      <w:pPr>
        <w:spacing w:after="0"/>
      </w:pPr>
    </w:p>
    <w:p w14:paraId="73A4762E" w14:textId="4EE01413" w:rsidR="00E40EC7" w:rsidRDefault="0079469E" w:rsidP="004E699C">
      <w:pPr>
        <w:spacing w:after="0"/>
        <w:jc w:val="both"/>
      </w:pPr>
      <w:r>
        <w:t xml:space="preserve">Those familiar with Schubert’s work, will be aware that </w:t>
      </w:r>
      <w:r w:rsidR="001D4E18">
        <w:t>his</w:t>
      </w:r>
      <w:r>
        <w:t xml:space="preserve"> inscribing of performance instructions in the voice part of his songs is virtually non-existent. With very few exceptions, all instructions are notated in the piano part. There have been various reasons given for this</w:t>
      </w:r>
      <w:r w:rsidR="001D4E18">
        <w:t>, t</w:t>
      </w:r>
      <w:r>
        <w:t>he most popular</w:t>
      </w:r>
      <w:r w:rsidR="001D4E18">
        <w:t xml:space="preserve"> being</w:t>
      </w:r>
      <w:r>
        <w:t xml:space="preserve"> that it would have been clear to the performers in his day that the directive in one part w</w:t>
      </w:r>
      <w:r w:rsidR="00163EFC">
        <w:t>as</w:t>
      </w:r>
      <w:r>
        <w:t xml:space="preserve"> meant for both. Others</w:t>
      </w:r>
      <w:r w:rsidR="00DA013F">
        <w:t xml:space="preserve"> </w:t>
      </w:r>
      <w:r w:rsidR="006075E8">
        <w:t>(Schroeder</w:t>
      </w:r>
      <w:r w:rsidR="004C4ED5">
        <w:rPr>
          <w:rStyle w:val="FootnoteReference"/>
        </w:rPr>
        <w:footnoteReference w:id="12"/>
      </w:r>
      <w:r w:rsidR="006075E8">
        <w:t>)</w:t>
      </w:r>
      <w:r>
        <w:t xml:space="preserve"> have made the case that a singer would naturally </w:t>
      </w:r>
      <w:r w:rsidR="00A60F73" w:rsidRPr="00A60F73">
        <w:t xml:space="preserve">know </w:t>
      </w:r>
      <w:r>
        <w:t xml:space="preserve">what to do, whereas an instrumentalist would need to be guided – a suggestion that </w:t>
      </w:r>
      <w:r w:rsidR="006075E8">
        <w:t>seems at odds with</w:t>
      </w:r>
      <w:r>
        <w:t xml:space="preserve"> </w:t>
      </w:r>
      <w:r w:rsidR="006075E8">
        <w:t>a certain prevailing relationship of ‘singer’ to ‘musician’</w:t>
      </w:r>
      <w:r w:rsidR="00AF306C">
        <w:t xml:space="preserve"> in our own time</w:t>
      </w:r>
      <w:r w:rsidR="006075E8">
        <w:t xml:space="preserve">! </w:t>
      </w:r>
      <w:r>
        <w:t xml:space="preserve"> </w:t>
      </w:r>
      <w:r w:rsidR="004E699C" w:rsidRPr="006349DA">
        <w:rPr>
          <w:noProof/>
        </w:rPr>
        <w:drawing>
          <wp:anchor distT="0" distB="0" distL="114300" distR="114300" simplePos="0" relativeHeight="251666432" behindDoc="0" locked="0" layoutInCell="1" allowOverlap="1" wp14:anchorId="72F99538" wp14:editId="2F0E9A5B">
            <wp:simplePos x="0" y="0"/>
            <wp:positionH relativeFrom="margin">
              <wp:align>left</wp:align>
            </wp:positionH>
            <wp:positionV relativeFrom="paragraph">
              <wp:posOffset>32385</wp:posOffset>
            </wp:positionV>
            <wp:extent cx="2409691" cy="204340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9691" cy="2043405"/>
                    </a:xfrm>
                    <a:prstGeom prst="rect">
                      <a:avLst/>
                    </a:prstGeom>
                    <a:noFill/>
                    <a:ln>
                      <a:noFill/>
                    </a:ln>
                  </pic:spPr>
                </pic:pic>
              </a:graphicData>
            </a:graphic>
          </wp:anchor>
        </w:drawing>
      </w:r>
      <w:r w:rsidR="00DA013F">
        <w:t xml:space="preserve"> </w:t>
      </w:r>
    </w:p>
    <w:p w14:paraId="10994BCA" w14:textId="056F08A7" w:rsidR="004E699C" w:rsidRDefault="001D4E18" w:rsidP="004E699C">
      <w:pPr>
        <w:spacing w:after="0"/>
        <w:jc w:val="both"/>
      </w:pPr>
      <w:r>
        <w:t xml:space="preserve">That the former </w:t>
      </w:r>
      <w:r w:rsidR="00DA013F">
        <w:t xml:space="preserve">reason is the more likely, is borne out by </w:t>
      </w:r>
      <w:r w:rsidR="006349DA">
        <w:t xml:space="preserve">those </w:t>
      </w:r>
      <w:r w:rsidR="00DA013F">
        <w:t>instances where Schubert, requiring each party to perform different expressive functions, will clearly indicate</w:t>
      </w:r>
      <w:r w:rsidR="006349DA">
        <w:t xml:space="preserve"> such</w:t>
      </w:r>
      <w:r w:rsidR="00DA013F">
        <w:t xml:space="preserve"> in the score</w:t>
      </w:r>
      <w:r w:rsidR="006349DA">
        <w:t xml:space="preserve">. </w:t>
      </w:r>
      <w:r w:rsidR="004E699C">
        <w:t xml:space="preserve"> </w:t>
      </w:r>
      <w:r w:rsidR="00D347FB">
        <w:t>An instance</w:t>
      </w:r>
      <w:r w:rsidR="004E699C">
        <w:t>, as shown opposite,</w:t>
      </w:r>
      <w:r w:rsidR="00D347FB">
        <w:t xml:space="preserve"> </w:t>
      </w:r>
      <w:r w:rsidR="004E699C">
        <w:t>from</w:t>
      </w:r>
      <w:r w:rsidR="00D347FB">
        <w:t xml:space="preserve"> No. 5 ‘</w:t>
      </w:r>
      <w:proofErr w:type="spellStart"/>
      <w:r w:rsidR="00D347FB">
        <w:t>Wasserflut</w:t>
      </w:r>
      <w:proofErr w:type="spellEnd"/>
      <w:r w:rsidR="00D347FB">
        <w:t>’</w:t>
      </w:r>
      <w:r w:rsidR="004E699C">
        <w:t>,</w:t>
      </w:r>
      <w:r w:rsidR="00D347FB">
        <w:t xml:space="preserve"> is a good </w:t>
      </w:r>
      <w:r w:rsidR="00C4505E">
        <w:t>illustration</w:t>
      </w:r>
      <w:r w:rsidR="004E699C">
        <w:t xml:space="preserve"> of this dichotomy</w:t>
      </w:r>
      <w:r w:rsidR="00D347FB">
        <w:t>.</w:t>
      </w:r>
    </w:p>
    <w:p w14:paraId="6FDAA3A5" w14:textId="77777777" w:rsidR="004E699C" w:rsidRDefault="004E699C" w:rsidP="00826B36">
      <w:pPr>
        <w:spacing w:after="0"/>
      </w:pPr>
    </w:p>
    <w:p w14:paraId="5D8726FA" w14:textId="5A6B29ED" w:rsidR="006349DA" w:rsidRDefault="004E699C" w:rsidP="00EA3774">
      <w:pPr>
        <w:spacing w:after="0"/>
        <w:jc w:val="both"/>
      </w:pPr>
      <w:r>
        <w:t>So</w:t>
      </w:r>
      <w:r w:rsidR="00D347FB">
        <w:t xml:space="preserve">, </w:t>
      </w:r>
      <w:r>
        <w:t xml:space="preserve">as a </w:t>
      </w:r>
      <w:r w:rsidR="00D347FB">
        <w:t>general principle</w:t>
      </w:r>
      <w:r>
        <w:t>, let’s assume</w:t>
      </w:r>
      <w:r w:rsidR="00D347FB">
        <w:t xml:space="preserve"> that unless stipulated, both performers can take their expressive </w:t>
      </w:r>
      <w:r w:rsidR="00A60F73">
        <w:t>instructions</w:t>
      </w:r>
      <w:r w:rsidR="00D347FB">
        <w:t xml:space="preserve"> from the markings in the piano part.</w:t>
      </w:r>
      <w:r w:rsidR="006349DA">
        <w:t xml:space="preserve">                                                 </w:t>
      </w:r>
    </w:p>
    <w:p w14:paraId="74E30586" w14:textId="75AAF3E1" w:rsidR="00260C4E" w:rsidRDefault="00260C4E" w:rsidP="00826B36">
      <w:pPr>
        <w:spacing w:after="0"/>
      </w:pPr>
    </w:p>
    <w:p w14:paraId="1B4F2979" w14:textId="3DA69DA7" w:rsidR="005106F5" w:rsidRDefault="00163EFC" w:rsidP="002F18BD">
      <w:pPr>
        <w:spacing w:after="0"/>
        <w:jc w:val="both"/>
      </w:pPr>
      <w:r>
        <w:rPr>
          <w:noProof/>
        </w:rPr>
        <w:lastRenderedPageBreak/>
        <mc:AlternateContent>
          <mc:Choice Requires="wps">
            <w:drawing>
              <wp:anchor distT="0" distB="0" distL="114300" distR="114300" simplePos="0" relativeHeight="251670528" behindDoc="0" locked="0" layoutInCell="1" allowOverlap="1" wp14:anchorId="595A47F0" wp14:editId="0DDF2AE0">
                <wp:simplePos x="0" y="0"/>
                <wp:positionH relativeFrom="column">
                  <wp:posOffset>2905125</wp:posOffset>
                </wp:positionH>
                <wp:positionV relativeFrom="paragraph">
                  <wp:posOffset>100965</wp:posOffset>
                </wp:positionV>
                <wp:extent cx="400050" cy="38100"/>
                <wp:effectExtent l="0" t="0" r="19050" b="19050"/>
                <wp:wrapNone/>
                <wp:docPr id="21" name="Straight Connector 21"/>
                <wp:cNvGraphicFramePr/>
                <a:graphic xmlns:a="http://schemas.openxmlformats.org/drawingml/2006/main">
                  <a:graphicData uri="http://schemas.microsoft.com/office/word/2010/wordprocessingShape">
                    <wps:wsp>
                      <wps:cNvCnPr/>
                      <wps:spPr>
                        <a:xfrm flipH="1">
                          <a:off x="0" y="0"/>
                          <a:ext cx="40005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81B4F" id="Straight Connector 2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75pt,7.95pt" to="260.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" strokecolor="black [3213]" strokeweight=".5pt">
                <v:stroke joinstyle="miter"/>
              </v:line>
            </w:pict>
          </mc:Fallback>
        </mc:AlternateContent>
      </w:r>
      <w:r>
        <w:rPr>
          <w:noProof/>
        </w:rPr>
        <mc:AlternateContent>
          <mc:Choice Requires="wps">
            <w:drawing>
              <wp:anchor distT="0" distB="0" distL="114300" distR="114300" simplePos="0" relativeHeight="251669504" behindDoc="0" locked="0" layoutInCell="1" allowOverlap="1" wp14:anchorId="1049AFC2" wp14:editId="25153903">
                <wp:simplePos x="0" y="0"/>
                <wp:positionH relativeFrom="column">
                  <wp:posOffset>2933700</wp:posOffset>
                </wp:positionH>
                <wp:positionV relativeFrom="paragraph">
                  <wp:posOffset>24765</wp:posOffset>
                </wp:positionV>
                <wp:extent cx="361950" cy="66675"/>
                <wp:effectExtent l="0" t="0" r="19050" b="28575"/>
                <wp:wrapNone/>
                <wp:docPr id="20" name="Straight Connector 20"/>
                <wp:cNvGraphicFramePr/>
                <a:graphic xmlns:a="http://schemas.openxmlformats.org/drawingml/2006/main">
                  <a:graphicData uri="http://schemas.microsoft.com/office/word/2010/wordprocessingShape">
                    <wps:wsp>
                      <wps:cNvCnPr/>
                      <wps:spPr>
                        <a:xfrm flipH="1" flipV="1">
                          <a:off x="0" y="0"/>
                          <a:ext cx="361950"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8DBDF4" id="Straight Connector 20" o:spid="_x0000_s1026" style="position:absolute;flip:x y;z-index:251669504;visibility:visible;mso-wrap-style:square;mso-wrap-distance-left:9pt;mso-wrap-distance-top:0;mso-wrap-distance-right:9pt;mso-wrap-distance-bottom:0;mso-position-horizontal:absolute;mso-position-horizontal-relative:text;mso-position-vertical:absolute;mso-position-vertical-relative:text" from="231pt,1.95pt" to="25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" strokecolor="black [3200]" strokeweight=".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17454EF3" wp14:editId="4DA3BC98">
                <wp:simplePos x="0" y="0"/>
                <wp:positionH relativeFrom="column">
                  <wp:posOffset>2219325</wp:posOffset>
                </wp:positionH>
                <wp:positionV relativeFrom="paragraph">
                  <wp:posOffset>34289</wp:posOffset>
                </wp:positionV>
                <wp:extent cx="342000" cy="46800"/>
                <wp:effectExtent l="0" t="0" r="20320" b="29845"/>
                <wp:wrapNone/>
                <wp:docPr id="18" name="Straight Connector 18"/>
                <wp:cNvGraphicFramePr/>
                <a:graphic xmlns:a="http://schemas.openxmlformats.org/drawingml/2006/main">
                  <a:graphicData uri="http://schemas.microsoft.com/office/word/2010/wordprocessingShape">
                    <wps:wsp>
                      <wps:cNvCnPr/>
                      <wps:spPr>
                        <a:xfrm flipV="1">
                          <a:off x="0" y="0"/>
                          <a:ext cx="342000" cy="46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4B6D42" id="Straight Connector 18"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75pt,2.7pt" to="20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" strokecolor="black [3213]" strokeweight=".5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097DEA5A" wp14:editId="155B4A25">
                <wp:simplePos x="0" y="0"/>
                <wp:positionH relativeFrom="column">
                  <wp:posOffset>2228850</wp:posOffset>
                </wp:positionH>
                <wp:positionV relativeFrom="paragraph">
                  <wp:posOffset>91440</wp:posOffset>
                </wp:positionV>
                <wp:extent cx="361950" cy="5715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361950" cy="57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F980ED" id="Straight Connector 1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75.5pt,7.2pt" to="20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" strokecolor="black [3213]" strokeweight=".5pt">
                <v:stroke joinstyle="miter"/>
              </v:line>
            </w:pict>
          </mc:Fallback>
        </mc:AlternateContent>
      </w:r>
      <w:r w:rsidR="00725D59">
        <w:t xml:space="preserve">Today, the prevailing interpretation of </w:t>
      </w:r>
      <w:r>
        <w:t xml:space="preserve">             </w:t>
      </w:r>
      <w:r w:rsidR="00725D59">
        <w:t xml:space="preserve"> and </w:t>
      </w:r>
      <w:r>
        <w:t xml:space="preserve">                 </w:t>
      </w:r>
      <w:r w:rsidR="00725D59">
        <w:t>is a dynamic one</w:t>
      </w:r>
      <w:r>
        <w:t>,</w:t>
      </w:r>
      <w:r w:rsidR="00725D59">
        <w:t xml:space="preserve"> indicating a </w:t>
      </w:r>
      <w:r w:rsidR="00725D59" w:rsidRPr="00725D59">
        <w:rPr>
          <w:i/>
          <w:iCs/>
        </w:rPr>
        <w:t>crescendo</w:t>
      </w:r>
      <w:r w:rsidR="00725D59">
        <w:t xml:space="preserve"> and </w:t>
      </w:r>
      <w:r w:rsidR="00725D59" w:rsidRPr="00725D59">
        <w:rPr>
          <w:i/>
          <w:iCs/>
        </w:rPr>
        <w:t>diminuendo</w:t>
      </w:r>
      <w:r w:rsidR="00725D59">
        <w:t>. However</w:t>
      </w:r>
      <w:r w:rsidR="00A60F73">
        <w:t>,</w:t>
      </w:r>
      <w:r w:rsidR="00725D59">
        <w:t xml:space="preserve"> there is some evidence to suggest that th</w:t>
      </w:r>
      <w:r w:rsidR="004E699C">
        <w:t>roughout history, such</w:t>
      </w:r>
      <w:r w:rsidR="00725D59">
        <w:t xml:space="preserve"> may not have always been the case.</w:t>
      </w:r>
      <w:r w:rsidR="00DC351B">
        <w:t xml:space="preserve"> We rarely see the words </w:t>
      </w:r>
      <w:r w:rsidR="00DC351B" w:rsidRPr="00DC351B">
        <w:rPr>
          <w:i/>
          <w:iCs/>
        </w:rPr>
        <w:t>crescendo</w:t>
      </w:r>
      <w:r w:rsidR="00DC351B">
        <w:t xml:space="preserve"> and </w:t>
      </w:r>
      <w:r w:rsidR="00DC351B" w:rsidRPr="00DC351B">
        <w:rPr>
          <w:i/>
          <w:iCs/>
        </w:rPr>
        <w:t>diminuendo</w:t>
      </w:r>
      <w:r w:rsidR="00DC351B">
        <w:t xml:space="preserve"> in score before the C17th but, just as with the introduction of words as guides to character and tempo (</w:t>
      </w:r>
      <w:r w:rsidR="00DC351B" w:rsidRPr="00DC351B">
        <w:rPr>
          <w:i/>
          <w:iCs/>
        </w:rPr>
        <w:t>Allegro, Andante,</w:t>
      </w:r>
      <w:r w:rsidR="00DC351B">
        <w:t xml:space="preserve"> </w:t>
      </w:r>
      <w:r w:rsidR="00DC351B" w:rsidRPr="00DC351B">
        <w:rPr>
          <w:i/>
          <w:iCs/>
        </w:rPr>
        <w:t>Largo</w:t>
      </w:r>
      <w:r w:rsidR="00DC351B">
        <w:t xml:space="preserve"> etc), their use proliferates during the C18th. </w:t>
      </w:r>
      <w:r w:rsidR="002553BF">
        <w:t xml:space="preserve">The hairpin symbol was used as early as 1712 (Giovanni Antonio </w:t>
      </w:r>
      <w:proofErr w:type="spellStart"/>
      <w:r w:rsidR="002553BF">
        <w:t>Pianini</w:t>
      </w:r>
      <w:proofErr w:type="spellEnd"/>
      <w:r w:rsidR="002553BF">
        <w:t xml:space="preserve"> Op 1, Paris) but never became a </w:t>
      </w:r>
      <w:r w:rsidR="005106F5">
        <w:t>complete</w:t>
      </w:r>
      <w:r w:rsidR="002553BF">
        <w:t xml:space="preserve"> substitution for these words or their abbreviations </w:t>
      </w:r>
      <w:proofErr w:type="spellStart"/>
      <w:r w:rsidR="002553BF" w:rsidRPr="002553BF">
        <w:rPr>
          <w:i/>
          <w:iCs/>
        </w:rPr>
        <w:t>cresc</w:t>
      </w:r>
      <w:proofErr w:type="spellEnd"/>
      <w:r w:rsidR="002553BF">
        <w:t xml:space="preserve"> and </w:t>
      </w:r>
      <w:proofErr w:type="spellStart"/>
      <w:r w:rsidR="00D1693D" w:rsidRPr="00D1693D">
        <w:rPr>
          <w:i/>
          <w:iCs/>
        </w:rPr>
        <w:t>decresc</w:t>
      </w:r>
      <w:proofErr w:type="spellEnd"/>
      <w:r w:rsidR="00D1693D" w:rsidRPr="00D1693D">
        <w:rPr>
          <w:i/>
          <w:iCs/>
        </w:rPr>
        <w:t>/</w:t>
      </w:r>
      <w:r w:rsidR="002553BF" w:rsidRPr="002553BF">
        <w:rPr>
          <w:i/>
          <w:iCs/>
        </w:rPr>
        <w:t>dim</w:t>
      </w:r>
      <w:r w:rsidR="002553BF">
        <w:t>; there are many scores</w:t>
      </w:r>
      <w:r w:rsidR="00F46C1A">
        <w:t xml:space="preserve"> wherein both forms are shared</w:t>
      </w:r>
      <w:r w:rsidR="002553BF">
        <w:t>. Perhaps it was this concurren</w:t>
      </w:r>
      <w:r w:rsidR="00351A19">
        <w:t>cy</w:t>
      </w:r>
      <w:r w:rsidR="002553BF">
        <w:t xml:space="preserve"> that freed up the hairpin to evolve into something that had a broader meaning than simply the rise and fall of volume. </w:t>
      </w:r>
      <w:r w:rsidR="005106F5">
        <w:t>By the time we get to the late Classical/early Romantic period</w:t>
      </w:r>
      <w:r w:rsidR="00351A19">
        <w:t>, there is a proliferation of performance instructions from composers who were now less willing to rely solely upon a performer’s intuition. With this abundance t</w:t>
      </w:r>
      <w:r w:rsidR="005106F5">
        <w:t>here a</w:t>
      </w:r>
      <w:r w:rsidR="00351A19">
        <w:t>rose</w:t>
      </w:r>
      <w:r w:rsidR="005106F5">
        <w:t xml:space="preserve"> some </w:t>
      </w:r>
      <w:r w:rsidR="001F5306">
        <w:t>seemingly conflicting</w:t>
      </w:r>
      <w:r w:rsidR="005106F5">
        <w:t xml:space="preserve"> combinations of </w:t>
      </w:r>
      <w:r w:rsidR="003866E9">
        <w:t>symbols that can give</w:t>
      </w:r>
      <w:r w:rsidR="00351A19">
        <w:t xml:space="preserve"> today’s </w:t>
      </w:r>
      <w:r w:rsidR="003866E9">
        <w:t xml:space="preserve">performer </w:t>
      </w:r>
      <w:r w:rsidR="00733463">
        <w:t xml:space="preserve">‘interpretative’ </w:t>
      </w:r>
      <w:r w:rsidR="003866E9">
        <w:t>pause</w:t>
      </w:r>
      <w:r w:rsidR="00351A19">
        <w:t>.</w:t>
      </w:r>
    </w:p>
    <w:p w14:paraId="3BBBD185" w14:textId="28EF4042" w:rsidR="004B5271" w:rsidRDefault="004B5271" w:rsidP="00826B36">
      <w:pPr>
        <w:spacing w:after="0"/>
      </w:pPr>
    </w:p>
    <w:p w14:paraId="7D80F8CB" w14:textId="6CBE198D" w:rsidR="002F18BD" w:rsidRDefault="002F18BD" w:rsidP="004C4ED5">
      <w:pPr>
        <w:spacing w:after="0"/>
        <w:jc w:val="both"/>
      </w:pPr>
      <w:r>
        <w:t xml:space="preserve">I could find no correspondence or specific literature that gives us a direct reference as to how Schubert intended the expressive instructions in his songs to be performed. However, there is significant literature and </w:t>
      </w:r>
      <w:r w:rsidR="000D0737">
        <w:t>first</w:t>
      </w:r>
      <w:r w:rsidR="004428C8">
        <w:t>-</w:t>
      </w:r>
      <w:r w:rsidR="000D0737">
        <w:t>hand accounts that give us insights as to how the musician</w:t>
      </w:r>
      <w:r w:rsidR="00017026">
        <w:t>s</w:t>
      </w:r>
      <w:r w:rsidR="000D0737">
        <w:t xml:space="preserve"> of his period </w:t>
      </w:r>
      <w:r w:rsidR="003C0B92">
        <w:t>would</w:t>
      </w:r>
      <w:r w:rsidR="000D0737">
        <w:t xml:space="preserve"> have viewed such shorthand. While such evidence may be judged circumstantial</w:t>
      </w:r>
      <w:r w:rsidR="003C0B92">
        <w:t xml:space="preserve"> in its application to Schubert</w:t>
      </w:r>
      <w:r w:rsidR="000D0737">
        <w:t xml:space="preserve">, it carries significant weight </w:t>
      </w:r>
      <w:r w:rsidR="005B72D9">
        <w:t>by establishing the linguistic mil</w:t>
      </w:r>
      <w:r w:rsidR="005C59B0">
        <w:t>ieu</w:t>
      </w:r>
      <w:r w:rsidR="000D0737">
        <w:t xml:space="preserve"> </w:t>
      </w:r>
      <w:r w:rsidR="005B72D9">
        <w:t xml:space="preserve">in which he worked, enough, I am convinced, to </w:t>
      </w:r>
      <w:r w:rsidR="000D0737">
        <w:t xml:space="preserve">make </w:t>
      </w:r>
      <w:r w:rsidR="005B72D9">
        <w:t>reliable</w:t>
      </w:r>
      <w:r w:rsidR="000D0737">
        <w:t xml:space="preserve"> interpretive judgements </w:t>
      </w:r>
      <w:r w:rsidR="005B72D9">
        <w:t>in performing</w:t>
      </w:r>
      <w:r w:rsidR="000D0737">
        <w:t xml:space="preserve"> </w:t>
      </w:r>
      <w:r w:rsidR="003C0B92">
        <w:t>his</w:t>
      </w:r>
      <w:r w:rsidR="000D0737">
        <w:t xml:space="preserve"> music. </w:t>
      </w:r>
    </w:p>
    <w:p w14:paraId="402B49B5" w14:textId="77777777" w:rsidR="004C4ED5" w:rsidRDefault="004C4ED5" w:rsidP="00826B36">
      <w:pPr>
        <w:spacing w:after="0"/>
      </w:pPr>
    </w:p>
    <w:p w14:paraId="49945A19" w14:textId="5B149880" w:rsidR="00DC351B" w:rsidRPr="006D2483" w:rsidRDefault="003C0B92" w:rsidP="00826B36">
      <w:pPr>
        <w:spacing w:after="0"/>
        <w:rPr>
          <w:rFonts w:cstheme="minorHAnsi"/>
        </w:rPr>
      </w:pPr>
      <w:r>
        <w:t xml:space="preserve">I have drawn </w:t>
      </w:r>
      <w:r w:rsidR="006D2483">
        <w:t>up</w:t>
      </w:r>
      <w:r>
        <w:t xml:space="preserve">on three </w:t>
      </w:r>
      <w:r w:rsidR="006D2483">
        <w:t xml:space="preserve">scholarly </w:t>
      </w:r>
      <w:r>
        <w:t xml:space="preserve">sources in </w:t>
      </w:r>
      <w:r w:rsidR="006D2483">
        <w:t xml:space="preserve">my </w:t>
      </w:r>
      <w:r>
        <w:t xml:space="preserve">endeavour to validate Gerald Moore’s instincts in interpreting the Schubert hairpin and </w:t>
      </w:r>
      <w:r w:rsidR="006D2483">
        <w:t xml:space="preserve">wedge. These are </w:t>
      </w:r>
      <w:r w:rsidRPr="00574709">
        <w:t>Eric Heidsieck</w:t>
      </w:r>
      <w:r w:rsidR="006D2483">
        <w:rPr>
          <w:rStyle w:val="FootnoteReference"/>
        </w:rPr>
        <w:footnoteReference w:id="13"/>
      </w:r>
      <w:r w:rsidR="006D2483">
        <w:t xml:space="preserve">, </w:t>
      </w:r>
      <w:r w:rsidR="006D2483" w:rsidRPr="006D2483">
        <w:rPr>
          <w:rFonts w:cstheme="minorHAnsi"/>
        </w:rPr>
        <w:t xml:space="preserve">Roberto </w:t>
      </w:r>
      <w:proofErr w:type="spellStart"/>
      <w:r w:rsidR="006D2483" w:rsidRPr="006D2483">
        <w:rPr>
          <w:rFonts w:cstheme="minorHAnsi"/>
        </w:rPr>
        <w:t>Poli</w:t>
      </w:r>
      <w:proofErr w:type="spellEnd"/>
      <w:r w:rsidR="006D2483">
        <w:rPr>
          <w:rStyle w:val="FootnoteReference"/>
          <w:rFonts w:cstheme="minorHAnsi"/>
        </w:rPr>
        <w:footnoteReference w:id="14"/>
      </w:r>
      <w:r w:rsidR="006D2483" w:rsidRPr="006D2483">
        <w:rPr>
          <w:rFonts w:cstheme="minorHAnsi"/>
        </w:rPr>
        <w:t xml:space="preserve"> and David Hyun-</w:t>
      </w:r>
      <w:proofErr w:type="spellStart"/>
      <w:r w:rsidR="006D2483" w:rsidRPr="006D2483">
        <w:rPr>
          <w:rFonts w:cstheme="minorHAnsi"/>
        </w:rPr>
        <w:t>Su</w:t>
      </w:r>
      <w:proofErr w:type="spellEnd"/>
      <w:r w:rsidR="006D2483" w:rsidRPr="006D2483">
        <w:rPr>
          <w:rFonts w:cstheme="minorHAnsi"/>
        </w:rPr>
        <w:t xml:space="preserve"> Kim</w:t>
      </w:r>
      <w:r w:rsidR="006D2483">
        <w:rPr>
          <w:rStyle w:val="FootnoteReference"/>
          <w:rFonts w:cstheme="minorHAnsi"/>
        </w:rPr>
        <w:footnoteReference w:id="15"/>
      </w:r>
      <w:r w:rsidR="006D2483">
        <w:rPr>
          <w:rFonts w:cstheme="minorHAnsi"/>
        </w:rPr>
        <w:t xml:space="preserve">. </w:t>
      </w:r>
    </w:p>
    <w:p w14:paraId="439D20D6" w14:textId="77777777" w:rsidR="0087463E" w:rsidRDefault="0087463E" w:rsidP="00826B36">
      <w:pPr>
        <w:spacing w:after="0"/>
        <w:rPr>
          <w:sz w:val="23"/>
          <w:szCs w:val="23"/>
        </w:rPr>
      </w:pPr>
    </w:p>
    <w:p w14:paraId="408C2FFC" w14:textId="48518288" w:rsidR="00F17180" w:rsidRDefault="00F17180" w:rsidP="00F17180">
      <w:pPr>
        <w:spacing w:after="0"/>
        <w:rPr>
          <w:sz w:val="23"/>
          <w:szCs w:val="23"/>
        </w:rPr>
      </w:pPr>
      <w:r>
        <w:rPr>
          <w:sz w:val="23"/>
          <w:szCs w:val="23"/>
        </w:rPr>
        <w:t xml:space="preserve">Kim is clear and forthright in his arguments </w:t>
      </w:r>
      <w:r w:rsidR="004428C8">
        <w:rPr>
          <w:sz w:val="23"/>
          <w:szCs w:val="23"/>
        </w:rPr>
        <w:t xml:space="preserve">that lead him to </w:t>
      </w:r>
      <w:r w:rsidR="00B8335A">
        <w:rPr>
          <w:sz w:val="23"/>
          <w:szCs w:val="23"/>
        </w:rPr>
        <w:t>stat</w:t>
      </w:r>
      <w:r w:rsidR="004428C8">
        <w:rPr>
          <w:sz w:val="23"/>
          <w:szCs w:val="23"/>
        </w:rPr>
        <w:t>e</w:t>
      </w:r>
      <w:r w:rsidR="00B8335A">
        <w:rPr>
          <w:sz w:val="23"/>
          <w:szCs w:val="23"/>
        </w:rPr>
        <w:t>:</w:t>
      </w:r>
      <w:r>
        <w:rPr>
          <w:sz w:val="23"/>
          <w:szCs w:val="23"/>
        </w:rPr>
        <w:t xml:space="preserve"> </w:t>
      </w:r>
    </w:p>
    <w:p w14:paraId="41C87A50" w14:textId="3B4BF1C3" w:rsidR="00F17180" w:rsidRPr="00F17180" w:rsidRDefault="00F17180" w:rsidP="00F17180">
      <w:pPr>
        <w:spacing w:after="0"/>
        <w:ind w:left="720"/>
        <w:jc w:val="both"/>
        <w:rPr>
          <w:i/>
          <w:iCs/>
          <w:sz w:val="23"/>
          <w:szCs w:val="23"/>
        </w:rPr>
      </w:pPr>
      <w:r w:rsidRPr="00F17180">
        <w:rPr>
          <w:i/>
          <w:iCs/>
          <w:sz w:val="23"/>
          <w:szCs w:val="23"/>
        </w:rPr>
        <w:t>‘Hairpins...are today universally accepted as equivalent to the markings crescendo and decrescendo, calling for an increase or decrease in volume. But this view is irreconcilable with the evidence of many scores of the nineteenth and early twentieth centuries. Instead, hairpins are not dynamic markings, but rather connotative expressive indications that are frequently associated with rhythmic inflection.’</w:t>
      </w:r>
    </w:p>
    <w:p w14:paraId="2BD5BD36" w14:textId="77777777" w:rsidR="00F17180" w:rsidRDefault="00F17180" w:rsidP="00826B36">
      <w:pPr>
        <w:spacing w:after="0"/>
        <w:rPr>
          <w:sz w:val="23"/>
          <w:szCs w:val="23"/>
        </w:rPr>
      </w:pPr>
    </w:p>
    <w:p w14:paraId="0F44EFB1" w14:textId="77777777" w:rsidR="004428C8" w:rsidRDefault="0087463E" w:rsidP="00EA3774">
      <w:pPr>
        <w:spacing w:after="0"/>
        <w:jc w:val="both"/>
        <w:rPr>
          <w:sz w:val="23"/>
          <w:szCs w:val="23"/>
        </w:rPr>
      </w:pPr>
      <w:r>
        <w:rPr>
          <w:sz w:val="23"/>
          <w:szCs w:val="23"/>
        </w:rPr>
        <w:t xml:space="preserve">Complementing their work are some valuable and insightful writings by prominent artists of the period </w:t>
      </w:r>
      <w:r w:rsidR="004428C8">
        <w:rPr>
          <w:sz w:val="23"/>
          <w:szCs w:val="23"/>
        </w:rPr>
        <w:t xml:space="preserve">that </w:t>
      </w:r>
      <w:r w:rsidR="00826AD8">
        <w:rPr>
          <w:sz w:val="23"/>
          <w:szCs w:val="23"/>
        </w:rPr>
        <w:t>coincid</w:t>
      </w:r>
      <w:r w:rsidR="004428C8">
        <w:rPr>
          <w:sz w:val="23"/>
          <w:szCs w:val="23"/>
        </w:rPr>
        <w:t>es</w:t>
      </w:r>
      <w:r w:rsidR="00826AD8">
        <w:rPr>
          <w:sz w:val="23"/>
          <w:szCs w:val="23"/>
        </w:rPr>
        <w:t xml:space="preserve"> with </w:t>
      </w:r>
      <w:r w:rsidR="004428C8">
        <w:rPr>
          <w:sz w:val="23"/>
          <w:szCs w:val="23"/>
        </w:rPr>
        <w:t xml:space="preserve">the period in which </w:t>
      </w:r>
      <w:r>
        <w:rPr>
          <w:sz w:val="23"/>
          <w:szCs w:val="23"/>
        </w:rPr>
        <w:t xml:space="preserve">Schubert </w:t>
      </w:r>
      <w:r w:rsidR="004428C8">
        <w:rPr>
          <w:sz w:val="23"/>
          <w:szCs w:val="23"/>
        </w:rPr>
        <w:t>worked, as well as the years following, indicating that there was a broad and sustained tradition of such an interpretation.</w:t>
      </w:r>
    </w:p>
    <w:p w14:paraId="6CB5B5CD" w14:textId="50BA1F05" w:rsidR="0087463E" w:rsidRDefault="004428C8" w:rsidP="00826B36">
      <w:pPr>
        <w:spacing w:after="0"/>
        <w:rPr>
          <w:sz w:val="23"/>
          <w:szCs w:val="23"/>
        </w:rPr>
      </w:pPr>
      <w:r>
        <w:rPr>
          <w:sz w:val="23"/>
          <w:szCs w:val="23"/>
        </w:rPr>
        <w:t xml:space="preserve"> </w:t>
      </w:r>
      <w:r w:rsidR="0087463E">
        <w:rPr>
          <w:sz w:val="23"/>
          <w:szCs w:val="23"/>
        </w:rPr>
        <w:t xml:space="preserve">  </w:t>
      </w:r>
    </w:p>
    <w:p w14:paraId="60EC8E32" w14:textId="091BD3DF" w:rsidR="0087463E" w:rsidRDefault="0087463E" w:rsidP="00826B36">
      <w:pPr>
        <w:spacing w:after="0"/>
        <w:rPr>
          <w:rFonts w:cstheme="minorHAnsi"/>
        </w:rPr>
      </w:pPr>
      <w:r>
        <w:rPr>
          <w:sz w:val="23"/>
          <w:szCs w:val="23"/>
        </w:rPr>
        <w:t xml:space="preserve">For example, </w:t>
      </w:r>
      <w:r w:rsidR="004428C8">
        <w:rPr>
          <w:sz w:val="23"/>
          <w:szCs w:val="23"/>
        </w:rPr>
        <w:t xml:space="preserve">an explanatory note to </w:t>
      </w:r>
      <w:r w:rsidRPr="00402200">
        <w:rPr>
          <w:rFonts w:cstheme="minorHAnsi"/>
        </w:rPr>
        <w:t>her</w:t>
      </w:r>
      <w:r w:rsidR="009C1001">
        <w:rPr>
          <w:rFonts w:cstheme="minorHAnsi"/>
        </w:rPr>
        <w:t xml:space="preserve"> Exercise,</w:t>
      </w:r>
      <w:r w:rsidRPr="00402200">
        <w:rPr>
          <w:rFonts w:cstheme="minorHAnsi"/>
        </w:rPr>
        <w:t xml:space="preserve"> </w:t>
      </w:r>
      <w:r w:rsidRPr="00402200">
        <w:rPr>
          <w:rFonts w:cstheme="minorHAnsi"/>
          <w:i/>
          <w:iCs/>
        </w:rPr>
        <w:t xml:space="preserve">Allegro ma non troppo </w:t>
      </w:r>
      <w:r w:rsidRPr="00402200">
        <w:rPr>
          <w:rFonts w:cstheme="minorHAnsi"/>
        </w:rPr>
        <w:t>in F minor, Fanny Hensel</w:t>
      </w:r>
      <w:r w:rsidR="00FC7FBD">
        <w:rPr>
          <w:rStyle w:val="FootnoteReference"/>
          <w:rFonts w:cstheme="minorHAnsi"/>
        </w:rPr>
        <w:footnoteReference w:id="16"/>
      </w:r>
      <w:r w:rsidR="00826AD8">
        <w:rPr>
          <w:rFonts w:cstheme="minorHAnsi"/>
        </w:rPr>
        <w:t xml:space="preserve">, older </w:t>
      </w:r>
      <w:r>
        <w:rPr>
          <w:rFonts w:cstheme="minorHAnsi"/>
        </w:rPr>
        <w:t>sister of Felix Mendelssohn</w:t>
      </w:r>
      <w:r w:rsidR="004428C8">
        <w:rPr>
          <w:rFonts w:cstheme="minorHAnsi"/>
        </w:rPr>
        <w:t>,</w:t>
      </w:r>
      <w:r>
        <w:rPr>
          <w:rFonts w:cstheme="minorHAnsi"/>
        </w:rPr>
        <w:t xml:space="preserve"> </w:t>
      </w:r>
      <w:r w:rsidR="00A43A4F">
        <w:rPr>
          <w:rFonts w:cstheme="minorHAnsi"/>
        </w:rPr>
        <w:t>reads</w:t>
      </w:r>
      <w:r w:rsidR="004428C8">
        <w:rPr>
          <w:rFonts w:cstheme="minorHAnsi"/>
        </w:rPr>
        <w:t>:</w:t>
      </w:r>
      <w:r w:rsidRPr="00402200">
        <w:rPr>
          <w:rFonts w:cstheme="minorHAnsi"/>
        </w:rPr>
        <w:t xml:space="preserve"> </w:t>
      </w:r>
    </w:p>
    <w:p w14:paraId="5D1D830A" w14:textId="031939D4" w:rsidR="004E0B97" w:rsidRPr="00FC7FBD" w:rsidRDefault="00FC7FBD" w:rsidP="00FC7FBD">
      <w:pPr>
        <w:spacing w:after="0"/>
        <w:ind w:left="720"/>
        <w:rPr>
          <w:rFonts w:cstheme="minorHAnsi"/>
          <w:i/>
          <w:iCs/>
        </w:rPr>
      </w:pPr>
      <w:r w:rsidRPr="00FC7FBD">
        <w:rPr>
          <w:rFonts w:cstheme="minorHAnsi"/>
          <w:i/>
          <w:iCs/>
          <w:noProof/>
        </w:rPr>
        <mc:AlternateContent>
          <mc:Choice Requires="wps">
            <w:drawing>
              <wp:anchor distT="0" distB="0" distL="114300" distR="114300" simplePos="0" relativeHeight="251679744" behindDoc="0" locked="0" layoutInCell="1" allowOverlap="1" wp14:anchorId="793AF03A" wp14:editId="1D7F7822">
                <wp:simplePos x="0" y="0"/>
                <wp:positionH relativeFrom="column">
                  <wp:posOffset>4933950</wp:posOffset>
                </wp:positionH>
                <wp:positionV relativeFrom="paragraph">
                  <wp:posOffset>286385</wp:posOffset>
                </wp:positionV>
                <wp:extent cx="314325" cy="57150"/>
                <wp:effectExtent l="0" t="0" r="28575" b="19050"/>
                <wp:wrapNone/>
                <wp:docPr id="25" name="Straight Connector 25"/>
                <wp:cNvGraphicFramePr/>
                <a:graphic xmlns:a="http://schemas.openxmlformats.org/drawingml/2006/main">
                  <a:graphicData uri="http://schemas.microsoft.com/office/word/2010/wordprocessingShape">
                    <wps:wsp>
                      <wps:cNvCnPr/>
                      <wps:spPr>
                        <a:xfrm flipH="1">
                          <a:off x="0" y="0"/>
                          <a:ext cx="314325" cy="57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D79184" id="Straight Connector 25"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22.55pt" to="413.2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" strokecolor="black [3213]" strokeweight=".5pt">
                <v:stroke joinstyle="miter"/>
              </v:line>
            </w:pict>
          </mc:Fallback>
        </mc:AlternateContent>
      </w:r>
      <w:r w:rsidRPr="00FC7FBD">
        <w:rPr>
          <w:rFonts w:cstheme="minorHAnsi"/>
          <w:i/>
          <w:iCs/>
          <w:noProof/>
        </w:rPr>
        <mc:AlternateContent>
          <mc:Choice Requires="wps">
            <w:drawing>
              <wp:anchor distT="0" distB="0" distL="114300" distR="114300" simplePos="0" relativeHeight="251678720" behindDoc="0" locked="0" layoutInCell="1" allowOverlap="1" wp14:anchorId="439F7B8E" wp14:editId="742ED902">
                <wp:simplePos x="0" y="0"/>
                <wp:positionH relativeFrom="column">
                  <wp:posOffset>4933950</wp:posOffset>
                </wp:positionH>
                <wp:positionV relativeFrom="paragraph">
                  <wp:posOffset>238760</wp:posOffset>
                </wp:positionV>
                <wp:extent cx="314325" cy="47625"/>
                <wp:effectExtent l="0" t="0" r="28575" b="28575"/>
                <wp:wrapNone/>
                <wp:docPr id="24" name="Straight Connector 24"/>
                <wp:cNvGraphicFramePr/>
                <a:graphic xmlns:a="http://schemas.openxmlformats.org/drawingml/2006/main">
                  <a:graphicData uri="http://schemas.microsoft.com/office/word/2010/wordprocessingShape">
                    <wps:wsp>
                      <wps:cNvCnPr/>
                      <wps:spPr>
                        <a:xfrm>
                          <a:off x="0" y="0"/>
                          <a:ext cx="314325"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149950" id="Straight Connector 2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18.8pt" to="413.2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" strokecolor="black [3200]" strokeweight=".5pt">
                <v:stroke joinstyle="miter"/>
              </v:line>
            </w:pict>
          </mc:Fallback>
        </mc:AlternateContent>
      </w:r>
      <w:r w:rsidRPr="00FC7FBD">
        <w:rPr>
          <w:rFonts w:cstheme="minorHAnsi"/>
          <w:i/>
          <w:iCs/>
          <w:noProof/>
        </w:rPr>
        <mc:AlternateContent>
          <mc:Choice Requires="wps">
            <w:drawing>
              <wp:anchor distT="0" distB="0" distL="114300" distR="114300" simplePos="0" relativeHeight="251673600" behindDoc="0" locked="0" layoutInCell="1" allowOverlap="1" wp14:anchorId="615DFF22" wp14:editId="23A96B4E">
                <wp:simplePos x="0" y="0"/>
                <wp:positionH relativeFrom="column">
                  <wp:posOffset>4552951</wp:posOffset>
                </wp:positionH>
                <wp:positionV relativeFrom="paragraph">
                  <wp:posOffset>286385</wp:posOffset>
                </wp:positionV>
                <wp:extent cx="247650" cy="571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47650" cy="57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BAFE50" id="Straight Connector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2.55pt" to="378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" strokecolor="black [3213]" strokeweight=".5pt">
                <v:stroke joinstyle="miter"/>
              </v:line>
            </w:pict>
          </mc:Fallback>
        </mc:AlternateContent>
      </w:r>
      <w:r w:rsidRPr="00FC7FBD">
        <w:rPr>
          <w:rFonts w:cstheme="minorHAnsi"/>
          <w:i/>
          <w:iCs/>
          <w:noProof/>
        </w:rPr>
        <mc:AlternateContent>
          <mc:Choice Requires="wps">
            <w:drawing>
              <wp:anchor distT="0" distB="0" distL="114300" distR="114300" simplePos="0" relativeHeight="251672576" behindDoc="0" locked="0" layoutInCell="1" allowOverlap="1" wp14:anchorId="2D8149AF" wp14:editId="3BA61A4F">
                <wp:simplePos x="0" y="0"/>
                <wp:positionH relativeFrom="column">
                  <wp:posOffset>4562475</wp:posOffset>
                </wp:positionH>
                <wp:positionV relativeFrom="paragraph">
                  <wp:posOffset>238760</wp:posOffset>
                </wp:positionV>
                <wp:extent cx="228600" cy="571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228600" cy="571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089212" id="Straight Connector 3"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25pt,18.8pt" to="377.2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" strokecolor="black [3213]" strokeweight=".5pt">
                <v:stroke joinstyle="miter"/>
              </v:line>
            </w:pict>
          </mc:Fallback>
        </mc:AlternateContent>
      </w:r>
      <w:r w:rsidR="0087463E" w:rsidRPr="00FC7FBD">
        <w:rPr>
          <w:rFonts w:cstheme="minorHAnsi"/>
          <w:i/>
          <w:iCs/>
        </w:rPr>
        <w:t xml:space="preserve">“Dies </w:t>
      </w:r>
      <w:proofErr w:type="spellStart"/>
      <w:r w:rsidR="0087463E" w:rsidRPr="00FC7FBD">
        <w:rPr>
          <w:rFonts w:cstheme="minorHAnsi"/>
          <w:i/>
          <w:iCs/>
        </w:rPr>
        <w:t>Stück</w:t>
      </w:r>
      <w:proofErr w:type="spellEnd"/>
      <w:r w:rsidR="0087463E" w:rsidRPr="00FC7FBD">
        <w:rPr>
          <w:rFonts w:cstheme="minorHAnsi"/>
          <w:i/>
          <w:iCs/>
        </w:rPr>
        <w:t xml:space="preserve"> muss </w:t>
      </w:r>
      <w:proofErr w:type="spellStart"/>
      <w:r w:rsidR="0087463E" w:rsidRPr="00FC7FBD">
        <w:rPr>
          <w:rFonts w:cstheme="minorHAnsi"/>
          <w:i/>
          <w:iCs/>
        </w:rPr>
        <w:t>mit</w:t>
      </w:r>
      <w:proofErr w:type="spellEnd"/>
      <w:r w:rsidR="0087463E" w:rsidRPr="00FC7FBD">
        <w:rPr>
          <w:rFonts w:cstheme="minorHAnsi"/>
          <w:i/>
          <w:iCs/>
        </w:rPr>
        <w:t xml:space="preserve"> </w:t>
      </w:r>
      <w:proofErr w:type="spellStart"/>
      <w:r w:rsidR="0087463E" w:rsidRPr="00FC7FBD">
        <w:rPr>
          <w:rFonts w:cstheme="minorHAnsi"/>
          <w:i/>
          <w:iCs/>
        </w:rPr>
        <w:t>vieler</w:t>
      </w:r>
      <w:proofErr w:type="spellEnd"/>
      <w:r w:rsidR="0087463E" w:rsidRPr="00FC7FBD">
        <w:rPr>
          <w:rFonts w:cstheme="minorHAnsi"/>
          <w:i/>
          <w:iCs/>
        </w:rPr>
        <w:t xml:space="preserve"> </w:t>
      </w:r>
      <w:proofErr w:type="spellStart"/>
      <w:r w:rsidR="0087463E" w:rsidRPr="00FC7FBD">
        <w:rPr>
          <w:rFonts w:cstheme="minorHAnsi"/>
          <w:i/>
          <w:iCs/>
        </w:rPr>
        <w:t>Abwechslung</w:t>
      </w:r>
      <w:proofErr w:type="spellEnd"/>
      <w:r w:rsidR="0087463E" w:rsidRPr="00FC7FBD">
        <w:rPr>
          <w:rFonts w:cstheme="minorHAnsi"/>
          <w:i/>
          <w:iCs/>
        </w:rPr>
        <w:t xml:space="preserve"> des Tempo, </w:t>
      </w:r>
      <w:proofErr w:type="spellStart"/>
      <w:r w:rsidR="0087463E" w:rsidRPr="00FC7FBD">
        <w:rPr>
          <w:rFonts w:cstheme="minorHAnsi"/>
          <w:i/>
          <w:iCs/>
        </w:rPr>
        <w:t>aber</w:t>
      </w:r>
      <w:proofErr w:type="spellEnd"/>
      <w:r w:rsidR="0087463E" w:rsidRPr="00FC7FBD">
        <w:rPr>
          <w:rFonts w:cstheme="minorHAnsi"/>
          <w:i/>
          <w:iCs/>
        </w:rPr>
        <w:t xml:space="preserve"> </w:t>
      </w:r>
      <w:proofErr w:type="spellStart"/>
      <w:r w:rsidR="0087463E" w:rsidRPr="00FC7FBD">
        <w:rPr>
          <w:rFonts w:cstheme="minorHAnsi"/>
          <w:i/>
          <w:iCs/>
        </w:rPr>
        <w:t>immer</w:t>
      </w:r>
      <w:proofErr w:type="spellEnd"/>
      <w:r w:rsidR="0087463E" w:rsidRPr="00FC7FBD">
        <w:rPr>
          <w:rFonts w:cstheme="minorHAnsi"/>
          <w:i/>
          <w:iCs/>
        </w:rPr>
        <w:t xml:space="preserve"> </w:t>
      </w:r>
      <w:proofErr w:type="spellStart"/>
      <w:r w:rsidR="0087463E" w:rsidRPr="00FC7FBD">
        <w:rPr>
          <w:rFonts w:cstheme="minorHAnsi"/>
          <w:i/>
          <w:iCs/>
        </w:rPr>
        <w:t>sanft</w:t>
      </w:r>
      <w:proofErr w:type="spellEnd"/>
      <w:r w:rsidR="0087463E" w:rsidRPr="00FC7FBD">
        <w:rPr>
          <w:rFonts w:cstheme="minorHAnsi"/>
          <w:i/>
          <w:iCs/>
        </w:rPr>
        <w:t xml:space="preserve">, u. </w:t>
      </w:r>
      <w:proofErr w:type="spellStart"/>
      <w:r w:rsidR="0087463E" w:rsidRPr="00FC7FBD">
        <w:rPr>
          <w:rFonts w:cstheme="minorHAnsi"/>
          <w:i/>
          <w:iCs/>
        </w:rPr>
        <w:t>ohne</w:t>
      </w:r>
      <w:proofErr w:type="spellEnd"/>
      <w:r w:rsidR="0087463E" w:rsidRPr="00FC7FBD">
        <w:rPr>
          <w:rFonts w:cstheme="minorHAnsi"/>
          <w:i/>
          <w:iCs/>
        </w:rPr>
        <w:t xml:space="preserve"> </w:t>
      </w:r>
      <w:proofErr w:type="spellStart"/>
      <w:r w:rsidR="0087463E" w:rsidRPr="00FC7FBD">
        <w:rPr>
          <w:rFonts w:cstheme="minorHAnsi"/>
          <w:i/>
          <w:iCs/>
        </w:rPr>
        <w:t>Rückung</w:t>
      </w:r>
      <w:proofErr w:type="spellEnd"/>
      <w:r w:rsidR="0087463E" w:rsidRPr="00FC7FBD">
        <w:rPr>
          <w:rFonts w:cstheme="minorHAnsi"/>
          <w:i/>
          <w:iCs/>
        </w:rPr>
        <w:t xml:space="preserve"> </w:t>
      </w:r>
      <w:proofErr w:type="spellStart"/>
      <w:r w:rsidR="0087463E" w:rsidRPr="00FC7FBD">
        <w:rPr>
          <w:rFonts w:cstheme="minorHAnsi"/>
          <w:i/>
          <w:iCs/>
        </w:rPr>
        <w:t>vorgetragen</w:t>
      </w:r>
      <w:proofErr w:type="spellEnd"/>
      <w:r w:rsidR="0087463E" w:rsidRPr="00FC7FBD">
        <w:rPr>
          <w:rFonts w:cstheme="minorHAnsi"/>
          <w:i/>
          <w:iCs/>
        </w:rPr>
        <w:t xml:space="preserve"> </w:t>
      </w:r>
      <w:proofErr w:type="spellStart"/>
      <w:r w:rsidR="0087463E" w:rsidRPr="00FC7FBD">
        <w:rPr>
          <w:rFonts w:cstheme="minorHAnsi"/>
          <w:i/>
          <w:iCs/>
        </w:rPr>
        <w:t>werden</w:t>
      </w:r>
      <w:proofErr w:type="spellEnd"/>
      <w:r w:rsidR="0087463E" w:rsidRPr="00FC7FBD">
        <w:rPr>
          <w:rFonts w:cstheme="minorHAnsi"/>
          <w:i/>
          <w:iCs/>
        </w:rPr>
        <w:t xml:space="preserve">. </w:t>
      </w:r>
      <w:proofErr w:type="spellStart"/>
      <w:r w:rsidR="0087463E" w:rsidRPr="00FC7FBD">
        <w:rPr>
          <w:rFonts w:cstheme="minorHAnsi"/>
          <w:i/>
          <w:iCs/>
        </w:rPr>
        <w:t>Für</w:t>
      </w:r>
      <w:proofErr w:type="spellEnd"/>
      <w:r w:rsidR="0087463E" w:rsidRPr="00FC7FBD">
        <w:rPr>
          <w:rFonts w:cstheme="minorHAnsi"/>
          <w:i/>
          <w:iCs/>
        </w:rPr>
        <w:t xml:space="preserve"> accelerando u. ritardando </w:t>
      </w:r>
      <w:proofErr w:type="spellStart"/>
      <w:r w:rsidR="0087463E" w:rsidRPr="00FC7FBD">
        <w:rPr>
          <w:rFonts w:cstheme="minorHAnsi"/>
          <w:i/>
          <w:iCs/>
        </w:rPr>
        <w:t>stehn</w:t>
      </w:r>
      <w:proofErr w:type="spellEnd"/>
      <w:r w:rsidR="0087463E" w:rsidRPr="00FC7FBD">
        <w:rPr>
          <w:rFonts w:cstheme="minorHAnsi"/>
          <w:i/>
          <w:iCs/>
        </w:rPr>
        <w:t xml:space="preserve"> die </w:t>
      </w:r>
      <w:proofErr w:type="spellStart"/>
      <w:r w:rsidR="0087463E" w:rsidRPr="00FC7FBD">
        <w:rPr>
          <w:rFonts w:cstheme="minorHAnsi"/>
          <w:i/>
          <w:iCs/>
        </w:rPr>
        <w:t>Zeichnen</w:t>
      </w:r>
      <w:proofErr w:type="spellEnd"/>
      <w:r w:rsidR="004E0B97" w:rsidRPr="00FC7FBD">
        <w:rPr>
          <w:rFonts w:cstheme="minorHAnsi"/>
          <w:i/>
          <w:iCs/>
        </w:rPr>
        <w:t xml:space="preserve"> </w:t>
      </w:r>
    </w:p>
    <w:p w14:paraId="7CF88ABD" w14:textId="77777777" w:rsidR="00FC7FBD" w:rsidRPr="00EA3774" w:rsidRDefault="00FC7FBD" w:rsidP="00FC7FBD">
      <w:pPr>
        <w:spacing w:after="0"/>
        <w:rPr>
          <w:rFonts w:cstheme="minorHAnsi"/>
        </w:rPr>
      </w:pPr>
    </w:p>
    <w:p w14:paraId="60DCF5FB" w14:textId="4A47B39D" w:rsidR="0087463E" w:rsidRPr="00EA3774" w:rsidRDefault="00FC7FBD" w:rsidP="0087463E">
      <w:pPr>
        <w:spacing w:after="0"/>
        <w:ind w:left="720"/>
        <w:rPr>
          <w:rFonts w:cstheme="minorHAnsi"/>
          <w:i/>
          <w:iCs/>
          <w:shd w:val="clear" w:color="auto" w:fill="F8F9FA"/>
        </w:rPr>
      </w:pPr>
      <w:r w:rsidRPr="00EA3774">
        <w:rPr>
          <w:rFonts w:cstheme="minorHAnsi"/>
          <w:i/>
          <w:iCs/>
          <w:noProof/>
        </w:rPr>
        <w:lastRenderedPageBreak/>
        <mc:AlternateContent>
          <mc:Choice Requires="wps">
            <w:drawing>
              <wp:anchor distT="0" distB="0" distL="114300" distR="114300" simplePos="0" relativeHeight="251676672" behindDoc="0" locked="0" layoutInCell="1" allowOverlap="1" wp14:anchorId="2270B203" wp14:editId="1C0B7F27">
                <wp:simplePos x="0" y="0"/>
                <wp:positionH relativeFrom="column">
                  <wp:posOffset>2524125</wp:posOffset>
                </wp:positionH>
                <wp:positionV relativeFrom="paragraph">
                  <wp:posOffset>220345</wp:posOffset>
                </wp:positionV>
                <wp:extent cx="342900" cy="66675"/>
                <wp:effectExtent l="0" t="0" r="19050" b="28575"/>
                <wp:wrapNone/>
                <wp:docPr id="22" name="Straight Connector 22"/>
                <wp:cNvGraphicFramePr/>
                <a:graphic xmlns:a="http://schemas.openxmlformats.org/drawingml/2006/main">
                  <a:graphicData uri="http://schemas.microsoft.com/office/word/2010/wordprocessingShape">
                    <wps:wsp>
                      <wps:cNvCnPr/>
                      <wps:spPr>
                        <a:xfrm>
                          <a:off x="0" y="0"/>
                          <a:ext cx="342900" cy="66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4000A5" id="Straight Connector 2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75pt,17.35pt" to="225.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" strokecolor="black [3213]" strokeweight=".5pt">
                <v:stroke joinstyle="miter"/>
              </v:line>
            </w:pict>
          </mc:Fallback>
        </mc:AlternateContent>
      </w:r>
      <w:r w:rsidR="004E0B97" w:rsidRPr="00EA3774">
        <w:rPr>
          <w:rFonts w:cstheme="minorHAnsi"/>
          <w:i/>
          <w:iCs/>
          <w:noProof/>
        </w:rPr>
        <mc:AlternateContent>
          <mc:Choice Requires="wps">
            <w:drawing>
              <wp:anchor distT="0" distB="0" distL="114300" distR="114300" simplePos="0" relativeHeight="251677696" behindDoc="0" locked="0" layoutInCell="1" allowOverlap="1" wp14:anchorId="7759CC37" wp14:editId="1052C575">
                <wp:simplePos x="0" y="0"/>
                <wp:positionH relativeFrom="column">
                  <wp:posOffset>2524125</wp:posOffset>
                </wp:positionH>
                <wp:positionV relativeFrom="paragraph">
                  <wp:posOffset>287020</wp:posOffset>
                </wp:positionV>
                <wp:extent cx="342900" cy="66675"/>
                <wp:effectExtent l="0" t="0" r="19050" b="28575"/>
                <wp:wrapNone/>
                <wp:docPr id="23" name="Straight Connector 23"/>
                <wp:cNvGraphicFramePr/>
                <a:graphic xmlns:a="http://schemas.openxmlformats.org/drawingml/2006/main">
                  <a:graphicData uri="http://schemas.microsoft.com/office/word/2010/wordprocessingShape">
                    <wps:wsp>
                      <wps:cNvCnPr/>
                      <wps:spPr>
                        <a:xfrm flipH="1">
                          <a:off x="0" y="0"/>
                          <a:ext cx="342900" cy="66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F9A057" id="Straight Connector 23"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198.75pt,22.6pt" to="225.7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" strokecolor="black [3213]" strokeweight=".5pt">
                <v:stroke joinstyle="miter"/>
              </v:line>
            </w:pict>
          </mc:Fallback>
        </mc:AlternateContent>
      </w:r>
      <w:r w:rsidR="004E0B97" w:rsidRPr="00EA3774">
        <w:rPr>
          <w:rFonts w:cstheme="minorHAnsi"/>
          <w:i/>
          <w:iCs/>
          <w:noProof/>
        </w:rPr>
        <mc:AlternateContent>
          <mc:Choice Requires="wps">
            <w:drawing>
              <wp:anchor distT="0" distB="0" distL="114300" distR="114300" simplePos="0" relativeHeight="251675648" behindDoc="0" locked="0" layoutInCell="1" allowOverlap="1" wp14:anchorId="543F0B08" wp14:editId="554E7926">
                <wp:simplePos x="0" y="0"/>
                <wp:positionH relativeFrom="column">
                  <wp:posOffset>1752600</wp:posOffset>
                </wp:positionH>
                <wp:positionV relativeFrom="paragraph">
                  <wp:posOffset>296545</wp:posOffset>
                </wp:positionV>
                <wp:extent cx="323850" cy="47625"/>
                <wp:effectExtent l="0" t="0" r="19050" b="28575"/>
                <wp:wrapNone/>
                <wp:docPr id="17" name="Straight Connector 17"/>
                <wp:cNvGraphicFramePr/>
                <a:graphic xmlns:a="http://schemas.openxmlformats.org/drawingml/2006/main">
                  <a:graphicData uri="http://schemas.microsoft.com/office/word/2010/wordprocessingShape">
                    <wps:wsp>
                      <wps:cNvCnPr/>
                      <wps:spPr>
                        <a:xfrm>
                          <a:off x="0" y="0"/>
                          <a:ext cx="323850" cy="47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036F33" id="Straight Connector 1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38pt,23.35pt" to="163.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" strokecolor="black [3213]" strokeweight=".5pt">
                <v:stroke joinstyle="miter"/>
              </v:line>
            </w:pict>
          </mc:Fallback>
        </mc:AlternateContent>
      </w:r>
      <w:r w:rsidR="004E0B97" w:rsidRPr="00EA3774">
        <w:rPr>
          <w:rFonts w:cstheme="minorHAnsi"/>
          <w:i/>
          <w:iCs/>
          <w:noProof/>
        </w:rPr>
        <mc:AlternateContent>
          <mc:Choice Requires="wps">
            <w:drawing>
              <wp:anchor distT="0" distB="0" distL="114300" distR="114300" simplePos="0" relativeHeight="251674624" behindDoc="0" locked="0" layoutInCell="1" allowOverlap="1" wp14:anchorId="2AEB4DA7" wp14:editId="3F53EE57">
                <wp:simplePos x="0" y="0"/>
                <wp:positionH relativeFrom="column">
                  <wp:posOffset>1752600</wp:posOffset>
                </wp:positionH>
                <wp:positionV relativeFrom="paragraph">
                  <wp:posOffset>210820</wp:posOffset>
                </wp:positionV>
                <wp:extent cx="314325" cy="76200"/>
                <wp:effectExtent l="0" t="0" r="28575" b="19050"/>
                <wp:wrapNone/>
                <wp:docPr id="16" name="Straight Connector 16"/>
                <wp:cNvGraphicFramePr/>
                <a:graphic xmlns:a="http://schemas.openxmlformats.org/drawingml/2006/main">
                  <a:graphicData uri="http://schemas.microsoft.com/office/word/2010/wordprocessingShape">
                    <wps:wsp>
                      <wps:cNvCnPr/>
                      <wps:spPr>
                        <a:xfrm flipV="1">
                          <a:off x="0" y="0"/>
                          <a:ext cx="314325" cy="76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85DDDA" id="Straight Connector 16"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138pt,16.6pt" to="162.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" strokecolor="black [3213]" strokeweight=".5pt">
                <v:stroke joinstyle="miter"/>
              </v:line>
            </w:pict>
          </mc:Fallback>
        </mc:AlternateContent>
      </w:r>
      <w:r w:rsidR="0087463E" w:rsidRPr="00EA3774">
        <w:rPr>
          <w:rFonts w:cstheme="minorHAnsi"/>
          <w:i/>
          <w:iCs/>
          <w:shd w:val="clear" w:color="auto" w:fill="F8F9FA"/>
        </w:rPr>
        <w:t xml:space="preserve">This piece </w:t>
      </w:r>
      <w:r w:rsidR="004E0B97" w:rsidRPr="00EA3774">
        <w:rPr>
          <w:rFonts w:cstheme="minorHAnsi"/>
          <w:i/>
          <w:iCs/>
          <w:shd w:val="clear" w:color="auto" w:fill="F8F9FA"/>
        </w:rPr>
        <w:t>must</w:t>
      </w:r>
      <w:r w:rsidR="0087463E" w:rsidRPr="00EA3774">
        <w:rPr>
          <w:rFonts w:cstheme="minorHAnsi"/>
          <w:i/>
          <w:iCs/>
          <w:shd w:val="clear" w:color="auto" w:fill="F8F9FA"/>
        </w:rPr>
        <w:t xml:space="preserve"> be </w:t>
      </w:r>
      <w:r w:rsidR="004E0B97" w:rsidRPr="00EA3774">
        <w:rPr>
          <w:rFonts w:cstheme="minorHAnsi"/>
          <w:i/>
          <w:iCs/>
          <w:shd w:val="clear" w:color="auto" w:fill="F8F9FA"/>
        </w:rPr>
        <w:t xml:space="preserve">played </w:t>
      </w:r>
      <w:r w:rsidR="0087463E" w:rsidRPr="00EA3774">
        <w:rPr>
          <w:rFonts w:cstheme="minorHAnsi"/>
          <w:i/>
          <w:iCs/>
          <w:shd w:val="clear" w:color="auto" w:fill="F8F9FA"/>
        </w:rPr>
        <w:t xml:space="preserve">with </w:t>
      </w:r>
      <w:r w:rsidR="004E0B97" w:rsidRPr="00EA3774">
        <w:rPr>
          <w:rFonts w:cstheme="minorHAnsi"/>
          <w:i/>
          <w:iCs/>
          <w:shd w:val="clear" w:color="auto" w:fill="F8F9FA"/>
        </w:rPr>
        <w:t>great</w:t>
      </w:r>
      <w:r w:rsidR="0087463E" w:rsidRPr="00EA3774">
        <w:rPr>
          <w:rFonts w:cstheme="minorHAnsi"/>
          <w:i/>
          <w:iCs/>
          <w:shd w:val="clear" w:color="auto" w:fill="F8F9FA"/>
        </w:rPr>
        <w:t xml:space="preserve"> variety of </w:t>
      </w:r>
      <w:r w:rsidR="004E0B97" w:rsidRPr="00EA3774">
        <w:rPr>
          <w:rFonts w:cstheme="minorHAnsi"/>
          <w:i/>
          <w:iCs/>
          <w:shd w:val="clear" w:color="auto" w:fill="F8F9FA"/>
        </w:rPr>
        <w:t>t</w:t>
      </w:r>
      <w:r w:rsidR="0087463E" w:rsidRPr="00EA3774">
        <w:rPr>
          <w:rFonts w:cstheme="minorHAnsi"/>
          <w:i/>
          <w:iCs/>
          <w:shd w:val="clear" w:color="auto" w:fill="F8F9FA"/>
        </w:rPr>
        <w:t>empo, but always gentle</w:t>
      </w:r>
      <w:r w:rsidR="004E0B97" w:rsidRPr="00EA3774">
        <w:rPr>
          <w:rFonts w:cstheme="minorHAnsi"/>
          <w:i/>
          <w:iCs/>
          <w:shd w:val="clear" w:color="auto" w:fill="F8F9FA"/>
        </w:rPr>
        <w:t xml:space="preserve"> and without abrupt modulation. The signs </w:t>
      </w:r>
      <w:r w:rsidR="004E0B97" w:rsidRPr="00EA3774">
        <w:rPr>
          <w:i/>
          <w:iCs/>
        </w:rPr>
        <w:t xml:space="preserve">               and                  </w:t>
      </w:r>
      <w:r w:rsidR="004E0B97" w:rsidRPr="00EA3774">
        <w:rPr>
          <w:rFonts w:cstheme="minorHAnsi"/>
          <w:i/>
          <w:iCs/>
          <w:shd w:val="clear" w:color="auto" w:fill="F8F9FA"/>
        </w:rPr>
        <w:t xml:space="preserve"> stand for </w:t>
      </w:r>
      <w:r w:rsidR="0087463E" w:rsidRPr="00EA3774">
        <w:rPr>
          <w:rFonts w:cstheme="minorHAnsi"/>
          <w:i/>
          <w:iCs/>
          <w:shd w:val="clear" w:color="auto" w:fill="F8F9FA"/>
        </w:rPr>
        <w:t xml:space="preserve">accelerando </w:t>
      </w:r>
      <w:r w:rsidR="004E0B97" w:rsidRPr="00EA3774">
        <w:rPr>
          <w:rFonts w:cstheme="minorHAnsi"/>
          <w:i/>
          <w:iCs/>
          <w:shd w:val="clear" w:color="auto" w:fill="F8F9FA"/>
        </w:rPr>
        <w:t>and</w:t>
      </w:r>
      <w:r w:rsidR="0087463E" w:rsidRPr="00EA3774">
        <w:rPr>
          <w:rFonts w:cstheme="minorHAnsi"/>
          <w:i/>
          <w:iCs/>
          <w:shd w:val="clear" w:color="auto" w:fill="F8F9FA"/>
        </w:rPr>
        <w:t xml:space="preserve"> ritardando</w:t>
      </w:r>
      <w:r w:rsidR="004E0B97" w:rsidRPr="00EA3774">
        <w:rPr>
          <w:rFonts w:cstheme="minorHAnsi"/>
          <w:i/>
          <w:iCs/>
          <w:shd w:val="clear" w:color="auto" w:fill="F8F9FA"/>
        </w:rPr>
        <w:t>.</w:t>
      </w:r>
      <w:r w:rsidR="0087463E" w:rsidRPr="00EA3774">
        <w:rPr>
          <w:rFonts w:cstheme="minorHAnsi"/>
          <w:i/>
          <w:iCs/>
          <w:shd w:val="clear" w:color="auto" w:fill="F8F9FA"/>
        </w:rPr>
        <w:t xml:space="preserve"> </w:t>
      </w:r>
    </w:p>
    <w:p w14:paraId="3BC26554" w14:textId="77777777" w:rsidR="000E0B17" w:rsidRPr="00EA3774" w:rsidRDefault="000E0B17" w:rsidP="0087463E">
      <w:pPr>
        <w:spacing w:after="0"/>
        <w:ind w:left="720"/>
        <w:rPr>
          <w:rFonts w:cstheme="minorHAnsi"/>
          <w:shd w:val="clear" w:color="auto" w:fill="F8F9FA"/>
        </w:rPr>
      </w:pPr>
    </w:p>
    <w:p w14:paraId="0FEE0363" w14:textId="2405D7A6" w:rsidR="00C770C2" w:rsidRPr="00EA3774" w:rsidRDefault="000E0B17" w:rsidP="00033CB5">
      <w:pPr>
        <w:spacing w:after="0"/>
        <w:jc w:val="both"/>
        <w:rPr>
          <w:rFonts w:cstheme="minorHAnsi"/>
          <w:shd w:val="clear" w:color="auto" w:fill="F8F9FA"/>
        </w:rPr>
      </w:pPr>
      <w:r w:rsidRPr="00EA3774">
        <w:rPr>
          <w:rFonts w:cstheme="minorHAnsi"/>
          <w:shd w:val="clear" w:color="auto" w:fill="F8F9FA"/>
        </w:rPr>
        <w:t>Th</w:t>
      </w:r>
      <w:r w:rsidR="00F46C1A">
        <w:rPr>
          <w:rFonts w:cstheme="minorHAnsi"/>
          <w:shd w:val="clear" w:color="auto" w:fill="F8F9FA"/>
        </w:rPr>
        <w:t>is unqualified statement seems at odds with our modern reading</w:t>
      </w:r>
      <w:r w:rsidRPr="00EA3774">
        <w:rPr>
          <w:rFonts w:cstheme="minorHAnsi"/>
          <w:shd w:val="clear" w:color="auto" w:fill="F8F9FA"/>
        </w:rPr>
        <w:t xml:space="preserve"> </w:t>
      </w:r>
      <w:r w:rsidR="00F46C1A">
        <w:rPr>
          <w:rFonts w:cstheme="minorHAnsi"/>
          <w:shd w:val="clear" w:color="auto" w:fill="F8F9FA"/>
        </w:rPr>
        <w:t xml:space="preserve">of these symbols. </w:t>
      </w:r>
      <w:r w:rsidRPr="00EA3774">
        <w:rPr>
          <w:rFonts w:cstheme="minorHAnsi"/>
          <w:shd w:val="clear" w:color="auto" w:fill="F8F9FA"/>
        </w:rPr>
        <w:t xml:space="preserve">Written in 1826, while Schubert was still active as a composer, it could be argued that this was purely a one-off, </w:t>
      </w:r>
      <w:r w:rsidR="00826AD8" w:rsidRPr="00EA3774">
        <w:rPr>
          <w:rFonts w:cstheme="minorHAnsi"/>
          <w:shd w:val="clear" w:color="auto" w:fill="F8F9FA"/>
        </w:rPr>
        <w:t xml:space="preserve">a </w:t>
      </w:r>
      <w:r w:rsidRPr="00EA3774">
        <w:rPr>
          <w:rFonts w:cstheme="minorHAnsi"/>
          <w:shd w:val="clear" w:color="auto" w:fill="F8F9FA"/>
        </w:rPr>
        <w:t xml:space="preserve">personal code </w:t>
      </w:r>
      <w:r w:rsidR="00826AD8" w:rsidRPr="00EA3774">
        <w:rPr>
          <w:rFonts w:cstheme="minorHAnsi"/>
          <w:shd w:val="clear" w:color="auto" w:fill="F8F9FA"/>
        </w:rPr>
        <w:t xml:space="preserve">only </w:t>
      </w:r>
      <w:r w:rsidRPr="00EA3774">
        <w:rPr>
          <w:rFonts w:cstheme="minorHAnsi"/>
          <w:shd w:val="clear" w:color="auto" w:fill="F8F9FA"/>
        </w:rPr>
        <w:t>used by Hensel. However</w:t>
      </w:r>
      <w:r w:rsidR="00826AD8" w:rsidRPr="00EA3774">
        <w:rPr>
          <w:rFonts w:cstheme="minorHAnsi"/>
          <w:shd w:val="clear" w:color="auto" w:fill="F8F9FA"/>
        </w:rPr>
        <w:t>,</w:t>
      </w:r>
      <w:r w:rsidRPr="00EA3774">
        <w:rPr>
          <w:rFonts w:cstheme="minorHAnsi"/>
          <w:shd w:val="clear" w:color="auto" w:fill="F8F9FA"/>
        </w:rPr>
        <w:t xml:space="preserve"> that would seem unlikely, esp</w:t>
      </w:r>
      <w:r w:rsidR="006255DF">
        <w:rPr>
          <w:rFonts w:cstheme="minorHAnsi"/>
          <w:shd w:val="clear" w:color="auto" w:fill="F8F9FA"/>
        </w:rPr>
        <w:t>ecially</w:t>
      </w:r>
      <w:r w:rsidRPr="00EA3774">
        <w:rPr>
          <w:rFonts w:cstheme="minorHAnsi"/>
          <w:shd w:val="clear" w:color="auto" w:fill="F8F9FA"/>
        </w:rPr>
        <w:t xml:space="preserve"> when one finds other accounts that support it. </w:t>
      </w:r>
      <w:r w:rsidR="00826AD8" w:rsidRPr="00EA3774">
        <w:rPr>
          <w:rFonts w:cstheme="minorHAnsi"/>
          <w:shd w:val="clear" w:color="auto" w:fill="F8F9FA"/>
        </w:rPr>
        <w:t xml:space="preserve">In his book, Roberto </w:t>
      </w:r>
      <w:proofErr w:type="spellStart"/>
      <w:r w:rsidR="00826AD8" w:rsidRPr="00EA3774">
        <w:rPr>
          <w:rFonts w:cstheme="minorHAnsi"/>
          <w:shd w:val="clear" w:color="auto" w:fill="F8F9FA"/>
        </w:rPr>
        <w:t>Poli</w:t>
      </w:r>
      <w:proofErr w:type="spellEnd"/>
      <w:r w:rsidR="00826AD8" w:rsidRPr="00EA3774">
        <w:rPr>
          <w:rFonts w:cstheme="minorHAnsi"/>
          <w:shd w:val="clear" w:color="auto" w:fill="F8F9FA"/>
        </w:rPr>
        <w:t xml:space="preserve"> devotes a sizable chapter to th</w:t>
      </w:r>
      <w:r w:rsidR="00590A50" w:rsidRPr="00EA3774">
        <w:rPr>
          <w:rFonts w:cstheme="minorHAnsi"/>
          <w:shd w:val="clear" w:color="auto" w:fill="F8F9FA"/>
        </w:rPr>
        <w:t>e</w:t>
      </w:r>
      <w:r w:rsidR="00826AD8" w:rsidRPr="00EA3774">
        <w:rPr>
          <w:rFonts w:cstheme="minorHAnsi"/>
          <w:shd w:val="clear" w:color="auto" w:fill="F8F9FA"/>
        </w:rPr>
        <w:t xml:space="preserve"> topic and </w:t>
      </w:r>
      <w:r w:rsidR="00826AD8" w:rsidRPr="00EA3774">
        <w:t>is convinced that hairpins</w:t>
      </w:r>
      <w:r w:rsidR="00A43A4F" w:rsidRPr="00EA3774">
        <w:t xml:space="preserve"> were to be interpreted as a form of</w:t>
      </w:r>
      <w:r w:rsidR="00826AD8" w:rsidRPr="00EA3774">
        <w:t xml:space="preserve"> rubato in this period. </w:t>
      </w:r>
      <w:r w:rsidR="00826AD8" w:rsidRPr="00EA3774">
        <w:rPr>
          <w:rFonts w:cstheme="minorHAnsi"/>
          <w:shd w:val="clear" w:color="auto" w:fill="F8F9FA"/>
        </w:rPr>
        <w:t xml:space="preserve"> His discussion </w:t>
      </w:r>
      <w:r w:rsidR="00B8335A" w:rsidRPr="00EA3774">
        <w:rPr>
          <w:rFonts w:cstheme="minorHAnsi"/>
          <w:shd w:val="clear" w:color="auto" w:fill="F8F9FA"/>
        </w:rPr>
        <w:t xml:space="preserve">chiefly </w:t>
      </w:r>
      <w:r w:rsidR="00826AD8" w:rsidRPr="00EA3774">
        <w:rPr>
          <w:rFonts w:cstheme="minorHAnsi"/>
          <w:shd w:val="clear" w:color="auto" w:fill="F8F9FA"/>
        </w:rPr>
        <w:t>revolves around the music of Frederic Chopin, a composer</w:t>
      </w:r>
      <w:r w:rsidR="00590A50" w:rsidRPr="00EA3774">
        <w:rPr>
          <w:rFonts w:cstheme="minorHAnsi"/>
          <w:shd w:val="clear" w:color="auto" w:fill="F8F9FA"/>
        </w:rPr>
        <w:t xml:space="preserve"> we do not readily link with Schubert, certainly in style. However, realising that Chopin gave his first recital in Vienna in the year of Schubert’s death, places him within a time frame that would see a shared acceptance of </w:t>
      </w:r>
      <w:r w:rsidR="00C71532">
        <w:rPr>
          <w:rFonts w:cstheme="minorHAnsi"/>
          <w:shd w:val="clear" w:color="auto" w:fill="F8F9FA"/>
        </w:rPr>
        <w:t xml:space="preserve">current </w:t>
      </w:r>
      <w:r w:rsidR="00590A50" w:rsidRPr="00EA3774">
        <w:rPr>
          <w:rFonts w:cstheme="minorHAnsi"/>
          <w:shd w:val="clear" w:color="auto" w:fill="F8F9FA"/>
        </w:rPr>
        <w:t xml:space="preserve">musical codes. </w:t>
      </w:r>
    </w:p>
    <w:p w14:paraId="666722B6" w14:textId="7FAE56B2" w:rsidR="00590A50" w:rsidRPr="00CC27B6" w:rsidRDefault="00590A50" w:rsidP="00EA3774">
      <w:pPr>
        <w:spacing w:after="0"/>
        <w:jc w:val="both"/>
        <w:rPr>
          <w:color w:val="FF0000"/>
        </w:rPr>
      </w:pPr>
      <w:r w:rsidRPr="00EA3774">
        <w:rPr>
          <w:rFonts w:cstheme="minorHAnsi"/>
          <w:shd w:val="clear" w:color="auto" w:fill="F8F9FA"/>
        </w:rPr>
        <w:t>We find that th</w:t>
      </w:r>
      <w:r w:rsidR="00C71532">
        <w:rPr>
          <w:rFonts w:cstheme="minorHAnsi"/>
          <w:shd w:val="clear" w:color="auto" w:fill="F8F9FA"/>
        </w:rPr>
        <w:t>e</w:t>
      </w:r>
      <w:r w:rsidRPr="00EA3774">
        <w:rPr>
          <w:rFonts w:cstheme="minorHAnsi"/>
          <w:shd w:val="clear" w:color="auto" w:fill="F8F9FA"/>
        </w:rPr>
        <w:t xml:space="preserve"> practice of interpreting the hairpin in this way does not lose traction in the years that follow, indeed one might even argue that it </w:t>
      </w:r>
      <w:r w:rsidR="00044815" w:rsidRPr="00EA3774">
        <w:rPr>
          <w:rFonts w:cstheme="minorHAnsi"/>
          <w:shd w:val="clear" w:color="auto" w:fill="F8F9FA"/>
        </w:rPr>
        <w:t xml:space="preserve">is </w:t>
      </w:r>
      <w:r w:rsidRPr="00EA3774">
        <w:rPr>
          <w:rFonts w:cstheme="minorHAnsi"/>
          <w:shd w:val="clear" w:color="auto" w:fill="F8F9FA"/>
        </w:rPr>
        <w:t>strengthen</w:t>
      </w:r>
      <w:r w:rsidR="00044815" w:rsidRPr="00EA3774">
        <w:rPr>
          <w:rFonts w:cstheme="minorHAnsi"/>
          <w:shd w:val="clear" w:color="auto" w:fill="F8F9FA"/>
        </w:rPr>
        <w:t>ed</w:t>
      </w:r>
      <w:r w:rsidRPr="00EA3774">
        <w:rPr>
          <w:rFonts w:cstheme="minorHAnsi"/>
          <w:shd w:val="clear" w:color="auto" w:fill="F8F9FA"/>
        </w:rPr>
        <w:t>. There is a particularly illuminating insight by the English pianist Fanny Davies</w:t>
      </w:r>
      <w:r w:rsidR="00CC27B6" w:rsidRPr="00EA3774">
        <w:rPr>
          <w:rFonts w:cstheme="minorHAnsi"/>
          <w:shd w:val="clear" w:color="auto" w:fill="F8F9FA"/>
        </w:rPr>
        <w:t xml:space="preserve"> </w:t>
      </w:r>
      <w:r w:rsidR="00CC27B6" w:rsidRPr="00CC27B6">
        <w:t>(1861-1934)</w:t>
      </w:r>
      <w:r w:rsidR="00CC27B6">
        <w:t>. Davies studied</w:t>
      </w:r>
      <w:r w:rsidR="00CC27B6">
        <w:rPr>
          <w:color w:val="FF0000"/>
        </w:rPr>
        <w:t xml:space="preserve"> </w:t>
      </w:r>
      <w:r w:rsidRPr="00CC27B6">
        <w:t xml:space="preserve">with Clara Schumann and performed with many members of the Brahms circle. In 1887 she sat in on a reading of the C minor Trio, op. 101, played by Joachim, Hausmann, and Brahms, an experience that was recorded by her in generous notes. The account not only detailed the trio reading but also the playing style of Brahms himself. </w:t>
      </w:r>
    </w:p>
    <w:p w14:paraId="7920939B" w14:textId="77777777" w:rsidR="00C71532" w:rsidRDefault="00C71532" w:rsidP="00C770C2">
      <w:pPr>
        <w:spacing w:after="0"/>
        <w:ind w:left="720"/>
        <w:jc w:val="both"/>
        <w:rPr>
          <w:i/>
          <w:iCs/>
        </w:rPr>
      </w:pPr>
    </w:p>
    <w:p w14:paraId="1BEC4BBD" w14:textId="5E40DB0E" w:rsidR="00CC27B6" w:rsidRPr="00CC27B6" w:rsidRDefault="00CC27B6" w:rsidP="00C770C2">
      <w:pPr>
        <w:spacing w:after="0"/>
        <w:ind w:left="720"/>
        <w:jc w:val="both"/>
        <w:rPr>
          <w:i/>
          <w:iCs/>
        </w:rPr>
      </w:pPr>
      <w:r>
        <w:rPr>
          <w:i/>
          <w:iCs/>
          <w:noProof/>
        </w:rPr>
        <mc:AlternateContent>
          <mc:Choice Requires="wps">
            <w:drawing>
              <wp:anchor distT="0" distB="0" distL="114300" distR="114300" simplePos="0" relativeHeight="251683840" behindDoc="0" locked="0" layoutInCell="1" allowOverlap="1" wp14:anchorId="16A9FBBE" wp14:editId="1DDA7BBD">
                <wp:simplePos x="0" y="0"/>
                <wp:positionH relativeFrom="column">
                  <wp:posOffset>5448300</wp:posOffset>
                </wp:positionH>
                <wp:positionV relativeFrom="paragraph">
                  <wp:posOffset>269876</wp:posOffset>
                </wp:positionV>
                <wp:extent cx="200025" cy="57150"/>
                <wp:effectExtent l="0" t="0" r="28575" b="19050"/>
                <wp:wrapNone/>
                <wp:docPr id="29" name="Straight Connector 29"/>
                <wp:cNvGraphicFramePr/>
                <a:graphic xmlns:a="http://schemas.openxmlformats.org/drawingml/2006/main">
                  <a:graphicData uri="http://schemas.microsoft.com/office/word/2010/wordprocessingShape">
                    <wps:wsp>
                      <wps:cNvCnPr/>
                      <wps:spPr>
                        <a:xfrm flipH="1">
                          <a:off x="0" y="0"/>
                          <a:ext cx="200025" cy="57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E81DAA" id="Straight Connector 29"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pt,21.25pt" to="444.7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" strokecolor="black [3213]" strokeweight=".5pt">
                <v:stroke joinstyle="miter"/>
              </v:line>
            </w:pict>
          </mc:Fallback>
        </mc:AlternateContent>
      </w:r>
      <w:r>
        <w:rPr>
          <w:i/>
          <w:iCs/>
          <w:noProof/>
        </w:rPr>
        <mc:AlternateContent>
          <mc:Choice Requires="wps">
            <w:drawing>
              <wp:anchor distT="0" distB="0" distL="114300" distR="114300" simplePos="0" relativeHeight="251682816" behindDoc="0" locked="0" layoutInCell="1" allowOverlap="1" wp14:anchorId="5F8E50E8" wp14:editId="6E599427">
                <wp:simplePos x="0" y="0"/>
                <wp:positionH relativeFrom="column">
                  <wp:posOffset>5457825</wp:posOffset>
                </wp:positionH>
                <wp:positionV relativeFrom="paragraph">
                  <wp:posOffset>231775</wp:posOffset>
                </wp:positionV>
                <wp:extent cx="190500" cy="3810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19050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619FFC" id="Straight Connector 2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29.75pt,18.25pt" to="444.7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" strokecolor="black [3213]" strokeweight=".5pt">
                <v:stroke joinstyle="miter"/>
              </v:line>
            </w:pict>
          </mc:Fallback>
        </mc:AlternateContent>
      </w:r>
      <w:r>
        <w:rPr>
          <w:i/>
          <w:iCs/>
          <w:noProof/>
        </w:rPr>
        <mc:AlternateContent>
          <mc:Choice Requires="wps">
            <w:drawing>
              <wp:anchor distT="0" distB="0" distL="114300" distR="114300" simplePos="0" relativeHeight="251681792" behindDoc="0" locked="0" layoutInCell="1" allowOverlap="1" wp14:anchorId="3D52746F" wp14:editId="18065ABD">
                <wp:simplePos x="0" y="0"/>
                <wp:positionH relativeFrom="column">
                  <wp:posOffset>5172075</wp:posOffset>
                </wp:positionH>
                <wp:positionV relativeFrom="paragraph">
                  <wp:posOffset>288925</wp:posOffset>
                </wp:positionV>
                <wp:extent cx="180975" cy="28575"/>
                <wp:effectExtent l="0" t="0" r="28575" b="28575"/>
                <wp:wrapNone/>
                <wp:docPr id="27" name="Straight Connector 27"/>
                <wp:cNvGraphicFramePr/>
                <a:graphic xmlns:a="http://schemas.openxmlformats.org/drawingml/2006/main">
                  <a:graphicData uri="http://schemas.microsoft.com/office/word/2010/wordprocessingShape">
                    <wps:wsp>
                      <wps:cNvCnPr/>
                      <wps:spPr>
                        <a:xfrm>
                          <a:off x="0" y="0"/>
                          <a:ext cx="1809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97E6AC" id="Straight Connector 2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07.25pt,22.75pt" to="42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" strokecolor="black [3213]" strokeweight=".5pt">
                <v:stroke joinstyle="miter"/>
              </v:line>
            </w:pict>
          </mc:Fallback>
        </mc:AlternateContent>
      </w:r>
      <w:r>
        <w:rPr>
          <w:i/>
          <w:iCs/>
          <w:noProof/>
        </w:rPr>
        <mc:AlternateContent>
          <mc:Choice Requires="wps">
            <w:drawing>
              <wp:anchor distT="0" distB="0" distL="114300" distR="114300" simplePos="0" relativeHeight="251680768" behindDoc="0" locked="0" layoutInCell="1" allowOverlap="1" wp14:anchorId="45A03B34" wp14:editId="2CA6D8BC">
                <wp:simplePos x="0" y="0"/>
                <wp:positionH relativeFrom="column">
                  <wp:posOffset>5172075</wp:posOffset>
                </wp:positionH>
                <wp:positionV relativeFrom="paragraph">
                  <wp:posOffset>222250</wp:posOffset>
                </wp:positionV>
                <wp:extent cx="180975" cy="57150"/>
                <wp:effectExtent l="0" t="0" r="28575" b="19050"/>
                <wp:wrapNone/>
                <wp:docPr id="26" name="Straight Connector 26"/>
                <wp:cNvGraphicFramePr/>
                <a:graphic xmlns:a="http://schemas.openxmlformats.org/drawingml/2006/main">
                  <a:graphicData uri="http://schemas.microsoft.com/office/word/2010/wordprocessingShape">
                    <wps:wsp>
                      <wps:cNvCnPr/>
                      <wps:spPr>
                        <a:xfrm flipV="1">
                          <a:off x="0" y="0"/>
                          <a:ext cx="180975" cy="57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82846E" id="Straight Connector 26"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407.25pt,17.5pt" to="42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" strokecolor="black [3213]" strokeweight=".5pt">
                <v:stroke joinstyle="miter"/>
              </v:line>
            </w:pict>
          </mc:Fallback>
        </mc:AlternateContent>
      </w:r>
      <w:r w:rsidR="00590A50" w:rsidRPr="00CC27B6">
        <w:rPr>
          <w:i/>
          <w:iCs/>
        </w:rPr>
        <w:t xml:space="preserve">Like Beethoven, he </w:t>
      </w:r>
      <w:r w:rsidR="00590A50" w:rsidRPr="00A43A4F">
        <w:t>[Brahms]</w:t>
      </w:r>
      <w:r w:rsidR="00590A50" w:rsidRPr="00CC27B6">
        <w:rPr>
          <w:i/>
          <w:iCs/>
        </w:rPr>
        <w:t xml:space="preserve"> was most particular that his marks of expression (always as few as possible) should be the means of conveying the inner musical meaning. The sign </w:t>
      </w:r>
    </w:p>
    <w:p w14:paraId="1DAB7E74" w14:textId="61C9B788" w:rsidR="00590A50" w:rsidRPr="00CC27B6" w:rsidRDefault="00590A50" w:rsidP="00C770C2">
      <w:pPr>
        <w:spacing w:after="0"/>
        <w:ind w:left="720"/>
        <w:jc w:val="both"/>
        <w:rPr>
          <w:i/>
          <w:iCs/>
        </w:rPr>
      </w:pPr>
      <w:r w:rsidRPr="00CC27B6">
        <w:rPr>
          <w:i/>
          <w:iCs/>
        </w:rPr>
        <w:t>as used by Brahms, often occurs when he wishes to express great sincerity and warmth, allied not only to the tone but to rhythm also. He would linger not on one note alone, but on a whole idea, as if unable to tear himself away from its beauty. He would prefer to lengthen a measure or phrase rather than spoil it by making up the time into a metronomic bar.</w:t>
      </w:r>
      <w:r w:rsidR="00CC27B6">
        <w:rPr>
          <w:rStyle w:val="FootnoteReference"/>
          <w:i/>
          <w:iCs/>
        </w:rPr>
        <w:footnoteReference w:id="17"/>
      </w:r>
    </w:p>
    <w:p w14:paraId="4BFEDBDF" w14:textId="52BEADF4" w:rsidR="009C1001" w:rsidRDefault="009C1001" w:rsidP="000E0B17">
      <w:pPr>
        <w:spacing w:after="0"/>
        <w:rPr>
          <w:rFonts w:cstheme="minorHAnsi"/>
          <w:color w:val="222222"/>
          <w:shd w:val="clear" w:color="auto" w:fill="F8F9FA"/>
        </w:rPr>
      </w:pPr>
    </w:p>
    <w:p w14:paraId="12CC6138" w14:textId="0F1901A2" w:rsidR="009A1723" w:rsidRDefault="00C770C2" w:rsidP="007060A3">
      <w:pPr>
        <w:spacing w:after="0"/>
        <w:jc w:val="both"/>
        <w:rPr>
          <w:sz w:val="23"/>
          <w:szCs w:val="23"/>
        </w:rPr>
      </w:pPr>
      <w:r>
        <w:rPr>
          <w:rFonts w:cstheme="minorHAnsi"/>
          <w:color w:val="222222"/>
          <w:shd w:val="clear" w:color="auto" w:fill="F8F9FA"/>
        </w:rPr>
        <w:t>Of course</w:t>
      </w:r>
      <w:r w:rsidR="00C71532">
        <w:rPr>
          <w:rFonts w:cstheme="minorHAnsi"/>
          <w:color w:val="222222"/>
          <w:shd w:val="clear" w:color="auto" w:fill="F8F9FA"/>
        </w:rPr>
        <w:t>,</w:t>
      </w:r>
      <w:r>
        <w:rPr>
          <w:rFonts w:cstheme="minorHAnsi"/>
          <w:color w:val="222222"/>
          <w:shd w:val="clear" w:color="auto" w:fill="F8F9FA"/>
        </w:rPr>
        <w:t xml:space="preserve"> this account occurs many decades after Schubert’s death yet</w:t>
      </w:r>
      <w:r w:rsidR="00C71532">
        <w:rPr>
          <w:rFonts w:cstheme="minorHAnsi"/>
          <w:color w:val="222222"/>
          <w:shd w:val="clear" w:color="auto" w:fill="F8F9FA"/>
        </w:rPr>
        <w:t>,</w:t>
      </w:r>
      <w:r>
        <w:rPr>
          <w:rFonts w:cstheme="minorHAnsi"/>
          <w:color w:val="222222"/>
          <w:shd w:val="clear" w:color="auto" w:fill="F8F9FA"/>
        </w:rPr>
        <w:t xml:space="preserve"> </w:t>
      </w:r>
      <w:r w:rsidR="00B8335A">
        <w:rPr>
          <w:rFonts w:cstheme="minorHAnsi"/>
          <w:color w:val="222222"/>
          <w:shd w:val="clear" w:color="auto" w:fill="F8F9FA"/>
        </w:rPr>
        <w:t xml:space="preserve">linked </w:t>
      </w:r>
      <w:r>
        <w:rPr>
          <w:rFonts w:cstheme="minorHAnsi"/>
          <w:color w:val="222222"/>
          <w:shd w:val="clear" w:color="auto" w:fill="F8F9FA"/>
        </w:rPr>
        <w:t xml:space="preserve">with the earlier accounts, it does present an arching consistency in German romantic music that hairpins </w:t>
      </w:r>
      <w:r w:rsidRPr="00C770C2">
        <w:rPr>
          <w:rFonts w:cstheme="minorHAnsi"/>
          <w:shd w:val="clear" w:color="auto" w:fill="FCFAEA"/>
        </w:rPr>
        <w:t xml:space="preserve">did not prescribe </w:t>
      </w:r>
      <w:r w:rsidR="00EA3774">
        <w:rPr>
          <w:rFonts w:cstheme="minorHAnsi"/>
          <w:shd w:val="clear" w:color="auto" w:fill="FCFAEA"/>
        </w:rPr>
        <w:t xml:space="preserve">only </w:t>
      </w:r>
      <w:r w:rsidRPr="00C770C2">
        <w:rPr>
          <w:rFonts w:cstheme="minorHAnsi"/>
          <w:shd w:val="clear" w:color="auto" w:fill="FCFAEA"/>
        </w:rPr>
        <w:t>sounds</w:t>
      </w:r>
      <w:r>
        <w:rPr>
          <w:rFonts w:cstheme="minorHAnsi"/>
          <w:shd w:val="clear" w:color="auto" w:fill="FCFAEA"/>
        </w:rPr>
        <w:t xml:space="preserve"> but</w:t>
      </w:r>
      <w:r w:rsidRPr="00C770C2">
        <w:rPr>
          <w:rFonts w:cstheme="minorHAnsi"/>
          <w:shd w:val="clear" w:color="auto" w:fill="FCFAEA"/>
        </w:rPr>
        <w:t xml:space="preserve"> meaning. </w:t>
      </w:r>
      <w:r w:rsidR="00044815">
        <w:rPr>
          <w:rFonts w:cstheme="minorHAnsi"/>
          <w:color w:val="222222"/>
          <w:shd w:val="clear" w:color="auto" w:fill="F8F9FA"/>
        </w:rPr>
        <w:t>In fact</w:t>
      </w:r>
      <w:r w:rsidR="00B8335A">
        <w:rPr>
          <w:rFonts w:cstheme="minorHAnsi"/>
          <w:color w:val="222222"/>
          <w:shd w:val="clear" w:color="auto" w:fill="F8F9FA"/>
        </w:rPr>
        <w:t>,</w:t>
      </w:r>
      <w:r w:rsidR="00044815">
        <w:rPr>
          <w:rFonts w:cstheme="minorHAnsi"/>
          <w:color w:val="222222"/>
          <w:shd w:val="clear" w:color="auto" w:fill="F8F9FA"/>
        </w:rPr>
        <w:t xml:space="preserve"> </w:t>
      </w:r>
      <w:r w:rsidR="00044815" w:rsidRPr="00574709">
        <w:t xml:space="preserve">Eric Heidsieck points to Brahms’s hairpin notation and posits </w:t>
      </w:r>
      <w:r w:rsidR="00044815">
        <w:t xml:space="preserve">what he claims is </w:t>
      </w:r>
      <w:r w:rsidR="00044815" w:rsidRPr="00574709">
        <w:t xml:space="preserve">a lost tradition of reading hairpins </w:t>
      </w:r>
      <w:proofErr w:type="spellStart"/>
      <w:r w:rsidR="00044815" w:rsidRPr="00574709">
        <w:t>agogically</w:t>
      </w:r>
      <w:proofErr w:type="spellEnd"/>
      <w:r w:rsidR="00044815" w:rsidRPr="00574709">
        <w:t xml:space="preserve"> rather than dynamically</w:t>
      </w:r>
      <w:r w:rsidR="00044815">
        <w:t>.</w:t>
      </w:r>
      <w:r w:rsidR="00044815">
        <w:rPr>
          <w:rFonts w:cstheme="minorHAnsi"/>
          <w:color w:val="222222"/>
          <w:shd w:val="clear" w:color="auto" w:fill="F8F9FA"/>
        </w:rPr>
        <w:t xml:space="preserve"> </w:t>
      </w:r>
      <w:r>
        <w:rPr>
          <w:rFonts w:cstheme="minorHAnsi"/>
          <w:shd w:val="clear" w:color="auto" w:fill="FCFAEA"/>
        </w:rPr>
        <w:t>So</w:t>
      </w:r>
      <w:r w:rsidR="00A43A4F">
        <w:rPr>
          <w:rFonts w:cstheme="minorHAnsi"/>
          <w:shd w:val="clear" w:color="auto" w:fill="FCFAEA"/>
        </w:rPr>
        <w:t>,</w:t>
      </w:r>
      <w:r>
        <w:rPr>
          <w:rFonts w:cstheme="minorHAnsi"/>
          <w:shd w:val="clear" w:color="auto" w:fill="FCFAEA"/>
        </w:rPr>
        <w:t xml:space="preserve"> perhaps we may gain a fuller understanding of works from this period if </w:t>
      </w:r>
      <w:r w:rsidRPr="00C770C2">
        <w:rPr>
          <w:rFonts w:cstheme="minorHAnsi"/>
          <w:shd w:val="clear" w:color="auto" w:fill="FCFAEA"/>
        </w:rPr>
        <w:t xml:space="preserve">instead of </w:t>
      </w:r>
      <w:r>
        <w:rPr>
          <w:rFonts w:cstheme="minorHAnsi"/>
          <w:shd w:val="clear" w:color="auto" w:fill="FCFAEA"/>
        </w:rPr>
        <w:t xml:space="preserve">thinking of hairpins </w:t>
      </w:r>
      <w:r w:rsidR="00A43A4F">
        <w:rPr>
          <w:rFonts w:cstheme="minorHAnsi"/>
          <w:shd w:val="clear" w:color="auto" w:fill="FCFAEA"/>
        </w:rPr>
        <w:t xml:space="preserve">solely </w:t>
      </w:r>
      <w:r>
        <w:rPr>
          <w:rFonts w:cstheme="minorHAnsi"/>
          <w:shd w:val="clear" w:color="auto" w:fill="FCFAEA"/>
        </w:rPr>
        <w:t xml:space="preserve">as </w:t>
      </w:r>
      <w:r w:rsidRPr="00C770C2">
        <w:rPr>
          <w:rFonts w:cstheme="minorHAnsi"/>
          <w:shd w:val="clear" w:color="auto" w:fill="FCFAEA"/>
        </w:rPr>
        <w:t xml:space="preserve">“growing louder/quieter,” </w:t>
      </w:r>
      <w:r>
        <w:rPr>
          <w:rFonts w:cstheme="minorHAnsi"/>
          <w:shd w:val="clear" w:color="auto" w:fill="FCFAEA"/>
        </w:rPr>
        <w:t>they would be</w:t>
      </w:r>
      <w:r w:rsidRPr="00C770C2">
        <w:rPr>
          <w:rFonts w:cstheme="minorHAnsi"/>
          <w:shd w:val="clear" w:color="auto" w:fill="FCFAEA"/>
        </w:rPr>
        <w:t xml:space="preserve"> better understood as “becoming more/less” </w:t>
      </w:r>
      <w:r w:rsidR="009A1723">
        <w:rPr>
          <w:rFonts w:cstheme="minorHAnsi"/>
          <w:shd w:val="clear" w:color="auto" w:fill="FCFAEA"/>
        </w:rPr>
        <w:t xml:space="preserve">and, of course the realisation of </w:t>
      </w:r>
      <w:r w:rsidRPr="00C770C2">
        <w:rPr>
          <w:rFonts w:cstheme="minorHAnsi"/>
          <w:shd w:val="clear" w:color="auto" w:fill="FCFAEA"/>
        </w:rPr>
        <w:t>“more/less”</w:t>
      </w:r>
      <w:r w:rsidR="009A1723">
        <w:rPr>
          <w:rFonts w:cstheme="minorHAnsi"/>
          <w:shd w:val="clear" w:color="auto" w:fill="FCFAEA"/>
        </w:rPr>
        <w:t xml:space="preserve"> in</w:t>
      </w:r>
      <w:r w:rsidRPr="00C770C2">
        <w:rPr>
          <w:rFonts w:cstheme="minorHAnsi"/>
          <w:shd w:val="clear" w:color="auto" w:fill="FCFAEA"/>
        </w:rPr>
        <w:t xml:space="preserve"> nineteenth century music</w:t>
      </w:r>
      <w:r w:rsidR="009A1723">
        <w:rPr>
          <w:rFonts w:cstheme="minorHAnsi"/>
          <w:shd w:val="clear" w:color="auto" w:fill="FCFAEA"/>
        </w:rPr>
        <w:t xml:space="preserve"> was achieved by </w:t>
      </w:r>
      <w:r w:rsidRPr="00C770C2">
        <w:rPr>
          <w:rFonts w:cstheme="minorHAnsi"/>
          <w:shd w:val="clear" w:color="auto" w:fill="FCFAEA"/>
        </w:rPr>
        <w:t xml:space="preserve">techniques </w:t>
      </w:r>
      <w:r w:rsidR="009A1723">
        <w:rPr>
          <w:rFonts w:cstheme="minorHAnsi"/>
          <w:shd w:val="clear" w:color="auto" w:fill="FCFAEA"/>
        </w:rPr>
        <w:t>other</w:t>
      </w:r>
      <w:r w:rsidR="007060A3">
        <w:rPr>
          <w:rFonts w:cstheme="minorHAnsi"/>
          <w:shd w:val="clear" w:color="auto" w:fill="FCFAEA"/>
        </w:rPr>
        <w:t xml:space="preserve"> </w:t>
      </w:r>
      <w:r>
        <w:rPr>
          <w:rFonts w:ascii="Verdana" w:hAnsi="Verdana"/>
          <w:color w:val="554433"/>
        </w:rPr>
        <w:br/>
      </w:r>
      <w:r w:rsidR="007060A3">
        <w:rPr>
          <w:rFonts w:cstheme="minorHAnsi"/>
          <w:shd w:val="clear" w:color="auto" w:fill="FCFAEA"/>
        </w:rPr>
        <w:t>than just</w:t>
      </w:r>
      <w:r w:rsidR="007060A3" w:rsidRPr="00C770C2">
        <w:rPr>
          <w:rFonts w:cstheme="minorHAnsi"/>
          <w:shd w:val="clear" w:color="auto" w:fill="FCFAEA"/>
        </w:rPr>
        <w:t xml:space="preserve"> dynamics</w:t>
      </w:r>
      <w:r w:rsidR="007060A3">
        <w:rPr>
          <w:rFonts w:cstheme="minorHAnsi"/>
          <w:shd w:val="clear" w:color="auto" w:fill="FCFAEA"/>
        </w:rPr>
        <w:t xml:space="preserve">. </w:t>
      </w:r>
      <w:r w:rsidR="00A43A4F">
        <w:rPr>
          <w:sz w:val="23"/>
          <w:szCs w:val="23"/>
        </w:rPr>
        <w:t xml:space="preserve">While </w:t>
      </w:r>
      <w:proofErr w:type="spellStart"/>
      <w:r w:rsidR="00A43A4F">
        <w:rPr>
          <w:sz w:val="23"/>
          <w:szCs w:val="23"/>
        </w:rPr>
        <w:t>Poli</w:t>
      </w:r>
      <w:proofErr w:type="spellEnd"/>
      <w:r w:rsidR="00A43A4F">
        <w:rPr>
          <w:sz w:val="23"/>
          <w:szCs w:val="23"/>
        </w:rPr>
        <w:t xml:space="preserve"> advances this notion with persuasive examples found in </w:t>
      </w:r>
      <w:r w:rsidR="009A1723">
        <w:rPr>
          <w:sz w:val="23"/>
          <w:szCs w:val="23"/>
        </w:rPr>
        <w:t>Chopin’s music</w:t>
      </w:r>
      <w:r w:rsidR="00A43A4F">
        <w:rPr>
          <w:sz w:val="23"/>
          <w:szCs w:val="23"/>
        </w:rPr>
        <w:t xml:space="preserve">, he stresses that </w:t>
      </w:r>
      <w:r w:rsidR="0077047D">
        <w:rPr>
          <w:sz w:val="23"/>
          <w:szCs w:val="23"/>
        </w:rPr>
        <w:t>the tradition had been emerging in the previous generation of composers</w:t>
      </w:r>
      <w:r w:rsidR="009A1723">
        <w:rPr>
          <w:sz w:val="23"/>
          <w:szCs w:val="23"/>
        </w:rPr>
        <w:t>:</w:t>
      </w:r>
    </w:p>
    <w:p w14:paraId="16A51C7C" w14:textId="77777777" w:rsidR="0077047D" w:rsidRDefault="0077047D" w:rsidP="009A1723">
      <w:pPr>
        <w:spacing w:after="0"/>
        <w:rPr>
          <w:sz w:val="23"/>
          <w:szCs w:val="23"/>
        </w:rPr>
      </w:pPr>
    </w:p>
    <w:p w14:paraId="0E5D9D06" w14:textId="57428335" w:rsidR="009A1723" w:rsidRPr="009A1723" w:rsidRDefault="009A1723" w:rsidP="009A1723">
      <w:pPr>
        <w:spacing w:after="0"/>
        <w:ind w:left="720"/>
        <w:rPr>
          <w:i/>
          <w:iCs/>
          <w:color w:val="7030A0"/>
          <w:sz w:val="16"/>
          <w:szCs w:val="16"/>
        </w:rPr>
      </w:pPr>
      <w:r w:rsidRPr="009A1723">
        <w:rPr>
          <w:i/>
          <w:iCs/>
          <w:sz w:val="23"/>
          <w:szCs w:val="23"/>
        </w:rPr>
        <w:t>‘In his late years, Beethoven’s...hairpins were meant to suggest interpretative nuances in more melodic contexts, not dynamic variations within a passage or phrase.’</w:t>
      </w:r>
      <w:r w:rsidR="0077047D">
        <w:rPr>
          <w:rStyle w:val="FootnoteReference"/>
          <w:i/>
          <w:iCs/>
          <w:sz w:val="23"/>
          <w:szCs w:val="23"/>
        </w:rPr>
        <w:footnoteReference w:id="18"/>
      </w:r>
    </w:p>
    <w:p w14:paraId="7F744C04" w14:textId="77777777" w:rsidR="009A1723" w:rsidRDefault="009A1723" w:rsidP="009A1723">
      <w:pPr>
        <w:spacing w:after="0"/>
        <w:rPr>
          <w:rFonts w:ascii="Verdana" w:hAnsi="Verdana"/>
          <w:color w:val="554433"/>
        </w:rPr>
      </w:pPr>
    </w:p>
    <w:p w14:paraId="65C57FF3" w14:textId="0F2EB59A" w:rsidR="005A6804" w:rsidRPr="00044815" w:rsidRDefault="00F17180" w:rsidP="00EA3774">
      <w:pPr>
        <w:spacing w:after="0"/>
        <w:jc w:val="both"/>
        <w:rPr>
          <w:rFonts w:cstheme="minorHAnsi"/>
        </w:rPr>
      </w:pPr>
      <w:r>
        <w:rPr>
          <w:rFonts w:cstheme="minorHAnsi"/>
        </w:rPr>
        <w:t xml:space="preserve">And, as with Gerald Moore, perhaps this is something that </w:t>
      </w:r>
      <w:r w:rsidR="0077047D">
        <w:rPr>
          <w:rFonts w:cstheme="minorHAnsi"/>
        </w:rPr>
        <w:t xml:space="preserve">attuned </w:t>
      </w:r>
      <w:r>
        <w:rPr>
          <w:rFonts w:cstheme="minorHAnsi"/>
        </w:rPr>
        <w:t xml:space="preserve">musicians do naturally. </w:t>
      </w:r>
      <w:r w:rsidR="00EA3774">
        <w:rPr>
          <w:rFonts w:cstheme="minorHAnsi"/>
        </w:rPr>
        <w:t>For instance, t</w:t>
      </w:r>
      <w:r>
        <w:rPr>
          <w:rFonts w:cstheme="minorHAnsi"/>
        </w:rPr>
        <w:t>here is</w:t>
      </w:r>
      <w:r w:rsidR="00044815">
        <w:rPr>
          <w:rFonts w:cstheme="minorHAnsi"/>
        </w:rPr>
        <w:t xml:space="preserve"> </w:t>
      </w:r>
      <w:r w:rsidR="009A1723">
        <w:rPr>
          <w:rFonts w:cstheme="minorHAnsi"/>
        </w:rPr>
        <w:t xml:space="preserve">an interesting </w:t>
      </w:r>
      <w:r w:rsidR="00EA3774">
        <w:rPr>
          <w:rFonts w:cstheme="minorHAnsi"/>
        </w:rPr>
        <w:t>modern</w:t>
      </w:r>
      <w:r w:rsidR="009A1723">
        <w:rPr>
          <w:rFonts w:cstheme="minorHAnsi"/>
        </w:rPr>
        <w:t xml:space="preserve"> account of </w:t>
      </w:r>
      <w:r>
        <w:rPr>
          <w:rFonts w:cstheme="minorHAnsi"/>
        </w:rPr>
        <w:t>wrestl</w:t>
      </w:r>
      <w:r w:rsidR="009A1723">
        <w:rPr>
          <w:rFonts w:cstheme="minorHAnsi"/>
        </w:rPr>
        <w:t>ing with Beethoven</w:t>
      </w:r>
      <w:r w:rsidR="00044815">
        <w:rPr>
          <w:rFonts w:cstheme="minorHAnsi"/>
        </w:rPr>
        <w:t>’s expressive instruction</w:t>
      </w:r>
      <w:r>
        <w:rPr>
          <w:rFonts w:cstheme="minorHAnsi"/>
        </w:rPr>
        <w:t>s</w:t>
      </w:r>
      <w:r w:rsidR="00044815">
        <w:rPr>
          <w:rFonts w:cstheme="minorHAnsi"/>
        </w:rPr>
        <w:t xml:space="preserve"> that c</w:t>
      </w:r>
      <w:r>
        <w:rPr>
          <w:rFonts w:cstheme="minorHAnsi"/>
        </w:rPr>
        <w:t>o</w:t>
      </w:r>
      <w:r w:rsidR="00044815">
        <w:rPr>
          <w:rFonts w:cstheme="minorHAnsi"/>
        </w:rPr>
        <w:t>me</w:t>
      </w:r>
      <w:r>
        <w:rPr>
          <w:rFonts w:cstheme="minorHAnsi"/>
        </w:rPr>
        <w:t>s</w:t>
      </w:r>
      <w:r w:rsidR="00044815">
        <w:rPr>
          <w:rFonts w:cstheme="minorHAnsi"/>
        </w:rPr>
        <w:t xml:space="preserve"> to </w:t>
      </w:r>
      <w:r>
        <w:rPr>
          <w:rFonts w:cstheme="minorHAnsi"/>
        </w:rPr>
        <w:t>a similar</w:t>
      </w:r>
      <w:r w:rsidR="00044815">
        <w:rPr>
          <w:rFonts w:cstheme="minorHAnsi"/>
        </w:rPr>
        <w:t xml:space="preserve"> conclusion</w:t>
      </w:r>
      <w:r>
        <w:rPr>
          <w:rFonts w:cstheme="minorHAnsi"/>
        </w:rPr>
        <w:t xml:space="preserve"> through intuition.</w:t>
      </w:r>
      <w:r w:rsidR="00044815">
        <w:rPr>
          <w:rFonts w:cstheme="minorHAnsi"/>
        </w:rPr>
        <w:t xml:space="preserve"> It is to be found in a blog kept by a member of </w:t>
      </w:r>
      <w:r w:rsidR="00044815">
        <w:rPr>
          <w:rFonts w:cstheme="minorHAnsi"/>
        </w:rPr>
        <w:lastRenderedPageBreak/>
        <w:t xml:space="preserve">the Elias Quartet who </w:t>
      </w:r>
      <w:r w:rsidR="00EA3774">
        <w:rPr>
          <w:rFonts w:cstheme="minorHAnsi"/>
        </w:rPr>
        <w:t xml:space="preserve">kept </w:t>
      </w:r>
      <w:r w:rsidR="00AC428E">
        <w:rPr>
          <w:rFonts w:cstheme="minorHAnsi"/>
        </w:rPr>
        <w:t>the</w:t>
      </w:r>
      <w:r w:rsidR="00EA3774">
        <w:rPr>
          <w:rFonts w:cstheme="minorHAnsi"/>
        </w:rPr>
        <w:t xml:space="preserve"> diary while</w:t>
      </w:r>
      <w:r w:rsidR="00044815">
        <w:rPr>
          <w:rFonts w:cstheme="minorHAnsi"/>
        </w:rPr>
        <w:t xml:space="preserve"> undertaking a major project of </w:t>
      </w:r>
      <w:r w:rsidR="007060A3">
        <w:rPr>
          <w:rFonts w:cstheme="minorHAnsi"/>
        </w:rPr>
        <w:t xml:space="preserve">performing the </w:t>
      </w:r>
      <w:r w:rsidR="00044815">
        <w:rPr>
          <w:rFonts w:cstheme="minorHAnsi"/>
        </w:rPr>
        <w:t>Beethoven</w:t>
      </w:r>
      <w:r w:rsidR="007060A3">
        <w:rPr>
          <w:rFonts w:cstheme="minorHAnsi"/>
        </w:rPr>
        <w:t xml:space="preserve"> </w:t>
      </w:r>
      <w:r w:rsidR="00044815">
        <w:rPr>
          <w:rFonts w:cstheme="minorHAnsi"/>
        </w:rPr>
        <w:t>String</w:t>
      </w:r>
      <w:r w:rsidR="007060A3">
        <w:rPr>
          <w:rFonts w:cstheme="minorHAnsi"/>
        </w:rPr>
        <w:t xml:space="preserve"> </w:t>
      </w:r>
      <w:r w:rsidR="001D2E24">
        <w:rPr>
          <w:rFonts w:cstheme="minorHAnsi"/>
        </w:rPr>
        <w:t>Quartets.</w:t>
      </w:r>
      <w:r w:rsidR="001D2E24">
        <w:rPr>
          <w:rStyle w:val="FootnoteReference"/>
          <w:rFonts w:cstheme="minorHAnsi"/>
        </w:rPr>
        <w:footnoteReference w:id="19"/>
      </w:r>
    </w:p>
    <w:p w14:paraId="5ED78493" w14:textId="27C7FB01" w:rsidR="009A1723" w:rsidRPr="00044815" w:rsidRDefault="00044815" w:rsidP="009A1723">
      <w:pPr>
        <w:pStyle w:val="NormalWeb"/>
        <w:shd w:val="clear" w:color="auto" w:fill="FFFFFF"/>
        <w:spacing w:before="0" w:beforeAutospacing="0" w:after="0" w:afterAutospacing="0" w:line="300" w:lineRule="atLeast"/>
        <w:rPr>
          <w:rFonts w:asciiTheme="minorHAnsi" w:hAnsiTheme="minorHAnsi" w:cstheme="minorHAnsi"/>
          <w:b/>
          <w:bCs/>
          <w:sz w:val="22"/>
          <w:szCs w:val="22"/>
        </w:rPr>
      </w:pPr>
      <w:r w:rsidRPr="00044815">
        <w:rPr>
          <w:rStyle w:val="Strong"/>
          <w:rFonts w:asciiTheme="minorHAnsi" w:hAnsiTheme="minorHAnsi" w:cstheme="minorHAnsi"/>
          <w:sz w:val="22"/>
          <w:szCs w:val="22"/>
        </w:rPr>
        <w:t>The entry of 19/10/</w:t>
      </w:r>
      <w:r w:rsidR="0077047D">
        <w:rPr>
          <w:rStyle w:val="Strong"/>
          <w:rFonts w:asciiTheme="minorHAnsi" w:hAnsiTheme="minorHAnsi" w:cstheme="minorHAnsi"/>
          <w:sz w:val="22"/>
          <w:szCs w:val="22"/>
        </w:rPr>
        <w:t>20</w:t>
      </w:r>
      <w:r w:rsidRPr="00044815">
        <w:rPr>
          <w:rStyle w:val="Strong"/>
          <w:rFonts w:asciiTheme="minorHAnsi" w:hAnsiTheme="minorHAnsi" w:cstheme="minorHAnsi"/>
          <w:sz w:val="22"/>
          <w:szCs w:val="22"/>
        </w:rPr>
        <w:t>11 reads:</w:t>
      </w:r>
    </w:p>
    <w:p w14:paraId="0D05F730" w14:textId="30B2FB1C" w:rsidR="009A1723" w:rsidRPr="00044815" w:rsidRDefault="009A1723" w:rsidP="00044815">
      <w:pPr>
        <w:pStyle w:val="NormalWeb"/>
        <w:shd w:val="clear" w:color="auto" w:fill="FFFFFF"/>
        <w:spacing w:before="0" w:beforeAutospacing="0" w:after="0" w:afterAutospacing="0" w:line="300" w:lineRule="atLeast"/>
        <w:ind w:left="720"/>
        <w:jc w:val="both"/>
        <w:rPr>
          <w:rFonts w:asciiTheme="minorHAnsi" w:hAnsiTheme="minorHAnsi" w:cstheme="minorHAnsi"/>
          <w:i/>
          <w:iCs/>
          <w:sz w:val="22"/>
          <w:szCs w:val="22"/>
        </w:rPr>
      </w:pPr>
      <w:r w:rsidRPr="00044815">
        <w:rPr>
          <w:rFonts w:asciiTheme="minorHAnsi" w:hAnsiTheme="minorHAnsi" w:cstheme="minorHAnsi"/>
          <w:i/>
          <w:iCs/>
          <w:sz w:val="22"/>
          <w:szCs w:val="22"/>
        </w:rPr>
        <w:t>Today there was a small breakthrough for me with the 4th movement- “</w:t>
      </w:r>
      <w:proofErr w:type="spellStart"/>
      <w:r w:rsidRPr="00044815">
        <w:rPr>
          <w:rFonts w:asciiTheme="minorHAnsi" w:hAnsiTheme="minorHAnsi" w:cstheme="minorHAnsi"/>
          <w:i/>
          <w:iCs/>
          <w:sz w:val="22"/>
          <w:szCs w:val="22"/>
        </w:rPr>
        <w:t>Alla</w:t>
      </w:r>
      <w:proofErr w:type="spellEnd"/>
      <w:r w:rsidRPr="00044815">
        <w:rPr>
          <w:rFonts w:asciiTheme="minorHAnsi" w:hAnsiTheme="minorHAnsi" w:cstheme="minorHAnsi"/>
          <w:i/>
          <w:iCs/>
          <w:sz w:val="22"/>
          <w:szCs w:val="22"/>
        </w:rPr>
        <w:t xml:space="preserve"> Danza </w:t>
      </w:r>
      <w:proofErr w:type="spellStart"/>
      <w:r w:rsidRPr="00044815">
        <w:rPr>
          <w:rFonts w:asciiTheme="minorHAnsi" w:hAnsiTheme="minorHAnsi" w:cstheme="minorHAnsi"/>
          <w:i/>
          <w:iCs/>
          <w:sz w:val="22"/>
          <w:szCs w:val="22"/>
        </w:rPr>
        <w:t>tedesca</w:t>
      </w:r>
      <w:proofErr w:type="spellEnd"/>
      <w:r w:rsidRPr="00044815">
        <w:rPr>
          <w:rFonts w:asciiTheme="minorHAnsi" w:hAnsiTheme="minorHAnsi" w:cstheme="minorHAnsi"/>
          <w:i/>
          <w:iCs/>
          <w:sz w:val="22"/>
          <w:szCs w:val="22"/>
        </w:rPr>
        <w:t xml:space="preserve">” (As a </w:t>
      </w:r>
      <w:proofErr w:type="spellStart"/>
      <w:r w:rsidRPr="00044815">
        <w:rPr>
          <w:rFonts w:asciiTheme="minorHAnsi" w:hAnsiTheme="minorHAnsi" w:cstheme="minorHAnsi"/>
          <w:i/>
          <w:iCs/>
          <w:sz w:val="22"/>
          <w:szCs w:val="22"/>
        </w:rPr>
        <w:t>german</w:t>
      </w:r>
      <w:proofErr w:type="spellEnd"/>
      <w:r w:rsidRPr="00044815">
        <w:rPr>
          <w:rFonts w:asciiTheme="minorHAnsi" w:hAnsiTheme="minorHAnsi" w:cstheme="minorHAnsi"/>
          <w:i/>
          <w:iCs/>
          <w:sz w:val="22"/>
          <w:szCs w:val="22"/>
        </w:rPr>
        <w:t xml:space="preserve"> dance) Beethoven’s incredibly specific hairpins and rhythmic notation are very complicated and can feel restrictive. If you really try to do what he asks, it can easily sound over</w:t>
      </w:r>
      <w:r w:rsidR="00044815">
        <w:rPr>
          <w:rFonts w:asciiTheme="minorHAnsi" w:hAnsiTheme="minorHAnsi" w:cstheme="minorHAnsi"/>
          <w:i/>
          <w:iCs/>
          <w:sz w:val="22"/>
          <w:szCs w:val="22"/>
        </w:rPr>
        <w:t>ly</w:t>
      </w:r>
      <w:r w:rsidRPr="00044815">
        <w:rPr>
          <w:rFonts w:asciiTheme="minorHAnsi" w:hAnsiTheme="minorHAnsi" w:cstheme="minorHAnsi"/>
          <w:i/>
          <w:iCs/>
          <w:sz w:val="22"/>
          <w:szCs w:val="22"/>
        </w:rPr>
        <w:t xml:space="preserve"> complicated and unnatural. We tried thinking of the hairpins more emotionally, and Marie mentioned that the first gesture could be really tender. Somehow, this made everything fall into place! And for the first time I felt that I understood what that movement is about.</w:t>
      </w:r>
    </w:p>
    <w:p w14:paraId="257E951B" w14:textId="359B67F6" w:rsidR="00280CFA" w:rsidRPr="00B1611F" w:rsidRDefault="002307A9" w:rsidP="00202957">
      <w:pPr>
        <w:spacing w:after="0"/>
        <w:jc w:val="both"/>
      </w:pPr>
      <w:r>
        <w:rPr>
          <w:rFonts w:ascii="Verdana" w:hAnsi="Verdana"/>
          <w:color w:val="554433"/>
        </w:rPr>
        <w:br/>
      </w:r>
      <w:r w:rsidR="00280CFA" w:rsidRPr="00B1611F">
        <w:t>I</w:t>
      </w:r>
      <w:r w:rsidR="001E484E" w:rsidRPr="00B1611F">
        <w:t xml:space="preserve">n </w:t>
      </w:r>
      <w:r w:rsidR="00280CFA" w:rsidRPr="00B1611F">
        <w:t xml:space="preserve">returning to </w:t>
      </w:r>
      <w:r w:rsidR="001E484E" w:rsidRPr="00B1611F">
        <w:t xml:space="preserve">Schubert’s </w:t>
      </w:r>
      <w:proofErr w:type="spellStart"/>
      <w:r w:rsidR="001E484E" w:rsidRPr="00202957">
        <w:rPr>
          <w:i/>
          <w:iCs/>
        </w:rPr>
        <w:t>Winterreise</w:t>
      </w:r>
      <w:proofErr w:type="spellEnd"/>
      <w:r w:rsidR="00280CFA" w:rsidRPr="00B1611F">
        <w:t xml:space="preserve">, we find many instances where re-evaluating these symbols </w:t>
      </w:r>
      <w:r w:rsidR="00202957">
        <w:t xml:space="preserve">in </w:t>
      </w:r>
      <w:r w:rsidR="001D2E24">
        <w:t xml:space="preserve">the </w:t>
      </w:r>
      <w:r w:rsidR="00202957">
        <w:t>light of these thoughts</w:t>
      </w:r>
      <w:r w:rsidR="001E484E" w:rsidRPr="00B1611F">
        <w:t xml:space="preserve"> </w:t>
      </w:r>
      <w:r w:rsidR="00280CFA" w:rsidRPr="00B1611F">
        <w:t>can</w:t>
      </w:r>
      <w:r w:rsidR="001E484E" w:rsidRPr="00B1611F">
        <w:t xml:space="preserve"> illuminate </w:t>
      </w:r>
      <w:r w:rsidR="00280CFA" w:rsidRPr="00B1611F">
        <w:t>seemingly</w:t>
      </w:r>
      <w:r w:rsidR="001E484E" w:rsidRPr="00B1611F">
        <w:t xml:space="preserve"> conflicting instructions</w:t>
      </w:r>
      <w:r w:rsidR="00280CFA" w:rsidRPr="00B1611F">
        <w:t>.</w:t>
      </w:r>
      <w:r w:rsidR="001D2E24">
        <w:t xml:space="preserve"> </w:t>
      </w:r>
      <w:r w:rsidR="00202957" w:rsidRPr="00202957">
        <w:t>‘</w:t>
      </w:r>
      <w:proofErr w:type="spellStart"/>
      <w:r w:rsidR="001E484E" w:rsidRPr="00202957">
        <w:t>Eimsamkeit</w:t>
      </w:r>
      <w:proofErr w:type="spellEnd"/>
      <w:r w:rsidR="00202957" w:rsidRPr="00202957">
        <w:t>’</w:t>
      </w:r>
      <w:r w:rsidR="001E484E" w:rsidRPr="00B1611F">
        <w:t xml:space="preserve"> </w:t>
      </w:r>
      <w:r w:rsidR="00B1611F" w:rsidRPr="00B1611F">
        <w:t>provides</w:t>
      </w:r>
      <w:r w:rsidR="001E484E" w:rsidRPr="00B1611F">
        <w:t xml:space="preserve"> a good example</w:t>
      </w:r>
      <w:r w:rsidR="001D2E24">
        <w:t xml:space="preserve"> (Ex.6).</w:t>
      </w:r>
      <w:r w:rsidR="001E484E" w:rsidRPr="00B1611F">
        <w:t xml:space="preserve"> In b24-30, Schubert writes a series of expressive symbols that would seem to conflict with each other if the hairpin was merely </w:t>
      </w:r>
      <w:r w:rsidR="00202957">
        <w:t xml:space="preserve">a </w:t>
      </w:r>
      <w:r w:rsidR="001E484E" w:rsidRPr="00B1611F">
        <w:t>dynamic</w:t>
      </w:r>
      <w:r w:rsidR="00202957">
        <w:t xml:space="preserve"> figure</w:t>
      </w:r>
      <w:r w:rsidR="001E484E" w:rsidRPr="00B1611F">
        <w:t xml:space="preserve">. We can also now include the wedge </w:t>
      </w:r>
      <w:r w:rsidR="008410F9">
        <w:t>[</w:t>
      </w:r>
      <w:r w:rsidR="008410F9">
        <w:rPr>
          <w:rFonts w:cstheme="minorHAnsi"/>
        </w:rPr>
        <w:t>˂</w:t>
      </w:r>
      <w:r w:rsidR="008410F9">
        <w:t xml:space="preserve">] </w:t>
      </w:r>
      <w:r w:rsidR="001E484E" w:rsidRPr="00B1611F">
        <w:t>in our investigation for</w:t>
      </w:r>
      <w:r w:rsidR="008410F9">
        <w:t>,</w:t>
      </w:r>
      <w:r w:rsidR="001E484E" w:rsidRPr="00B1611F">
        <w:t xml:space="preserve"> as used here</w:t>
      </w:r>
      <w:r w:rsidR="008410F9">
        <w:t>,</w:t>
      </w:r>
      <w:r w:rsidR="001E484E" w:rsidRPr="00B1611F">
        <w:t xml:space="preserve"> it </w:t>
      </w:r>
      <w:r w:rsidR="008410F9">
        <w:t>surely</w:t>
      </w:r>
      <w:r w:rsidR="001E484E" w:rsidRPr="00B1611F">
        <w:t xml:space="preserve"> evoke</w:t>
      </w:r>
      <w:r w:rsidR="008410F9">
        <w:t>s</w:t>
      </w:r>
      <w:r w:rsidR="001E484E" w:rsidRPr="00B1611F">
        <w:t xml:space="preserve"> a similar </w:t>
      </w:r>
      <w:r w:rsidR="008410F9">
        <w:t>reading</w:t>
      </w:r>
      <w:r w:rsidR="001E484E" w:rsidRPr="00B1611F">
        <w:t xml:space="preserve"> as the hairpin</w:t>
      </w:r>
      <w:r w:rsidR="008410F9">
        <w:t>;</w:t>
      </w:r>
      <w:r w:rsidR="001E484E" w:rsidRPr="00B1611F">
        <w:t xml:space="preserve"> a slight delay</w:t>
      </w:r>
      <w:r w:rsidR="006255DF">
        <w:t xml:space="preserve"> </w:t>
      </w:r>
      <w:r w:rsidR="00202957">
        <w:t>yet</w:t>
      </w:r>
      <w:r w:rsidR="001E484E" w:rsidRPr="00B1611F">
        <w:t xml:space="preserve"> applied only to a single note.</w:t>
      </w:r>
      <w:r w:rsidR="00033CB5">
        <w:t xml:space="preserve"> </w:t>
      </w:r>
      <w:r w:rsidR="008410F9">
        <w:t>So</w:t>
      </w:r>
      <w:r w:rsidR="00C3738F">
        <w:t>,</w:t>
      </w:r>
      <w:r w:rsidR="008410F9">
        <w:t xml:space="preserve"> in b</w:t>
      </w:r>
      <w:r w:rsidR="001E484E" w:rsidRPr="00B1611F">
        <w:t>ar 28</w:t>
      </w:r>
      <w:r w:rsidR="00C3738F">
        <w:t xml:space="preserve"> where</w:t>
      </w:r>
      <w:r w:rsidR="00C3738F" w:rsidRPr="00B1611F">
        <w:t xml:space="preserve"> Schubert writes</w:t>
      </w:r>
      <w:r w:rsidR="00C3738F">
        <w:t xml:space="preserve"> the abbreviation</w:t>
      </w:r>
      <w:r w:rsidR="00C3738F" w:rsidRPr="00B1611F">
        <w:t xml:space="preserve"> </w:t>
      </w:r>
      <w:proofErr w:type="spellStart"/>
      <w:r w:rsidR="00C3738F" w:rsidRPr="008410F9">
        <w:rPr>
          <w:i/>
          <w:iCs/>
        </w:rPr>
        <w:t>cresc</w:t>
      </w:r>
      <w:proofErr w:type="spellEnd"/>
      <w:r w:rsidR="00C3738F" w:rsidRPr="00B1611F">
        <w:t xml:space="preserve"> </w:t>
      </w:r>
      <w:r w:rsidR="00C3738F">
        <w:t>next to the</w:t>
      </w:r>
      <w:r w:rsidR="00C3738F" w:rsidRPr="00B1611F">
        <w:t xml:space="preserve"> hairpin</w:t>
      </w:r>
      <w:r w:rsidR="00C3738F">
        <w:t>, we should understand that the piano has a dynamic swell concurrent with a forward momentum then relaxation.</w:t>
      </w:r>
      <w:r w:rsidR="008410F9">
        <w:t xml:space="preserve"> </w:t>
      </w:r>
      <w:r w:rsidR="00C3738F">
        <w:t>Similarly</w:t>
      </w:r>
      <w:r w:rsidR="00033CB5">
        <w:t>,</w:t>
      </w:r>
      <w:r w:rsidR="00C3738F">
        <w:t xml:space="preserve"> in b</w:t>
      </w:r>
      <w:r w:rsidR="001E484E" w:rsidRPr="00B1611F">
        <w:t>ar</w:t>
      </w:r>
      <w:r w:rsidR="00C3738F">
        <w:t>s</w:t>
      </w:r>
      <w:r w:rsidR="00280CFA" w:rsidRPr="00B1611F">
        <w:t xml:space="preserve"> 24, 26 &amp; 29</w:t>
      </w:r>
      <w:r w:rsidR="00C3738F">
        <w:t>,</w:t>
      </w:r>
      <w:r w:rsidR="001E484E" w:rsidRPr="00B1611F">
        <w:t xml:space="preserve"> </w:t>
      </w:r>
      <w:r w:rsidR="00280CFA" w:rsidRPr="00B1611F">
        <w:t>the</w:t>
      </w:r>
      <w:r w:rsidR="00C3738F">
        <w:t xml:space="preserve"> conflict of the</w:t>
      </w:r>
      <w:r w:rsidR="001E484E" w:rsidRPr="00B1611F">
        <w:rPr>
          <w:i/>
          <w:iCs/>
        </w:rPr>
        <w:t xml:space="preserve"> f</w:t>
      </w:r>
      <w:r w:rsidR="001E484E" w:rsidRPr="00B1611F">
        <w:t xml:space="preserve"> </w:t>
      </w:r>
      <w:r w:rsidR="00C3738F">
        <w:t xml:space="preserve">symbol </w:t>
      </w:r>
      <w:r w:rsidR="001E484E" w:rsidRPr="00B1611F">
        <w:t xml:space="preserve">placed at the start </w:t>
      </w:r>
      <w:r w:rsidR="00280CFA" w:rsidRPr="00B1611F">
        <w:t xml:space="preserve">of hairpin </w:t>
      </w:r>
      <w:r w:rsidR="00C3738F">
        <w:t>makes complete sense when one views the hairpin as agogic. Likewise</w:t>
      </w:r>
      <w:r w:rsidR="006255DF">
        <w:t>,</w:t>
      </w:r>
      <w:r w:rsidR="00C3738F">
        <w:t xml:space="preserve"> in b</w:t>
      </w:r>
      <w:r w:rsidR="00280CFA" w:rsidRPr="00B1611F">
        <w:t>ar</w:t>
      </w:r>
      <w:r w:rsidR="00C3738F">
        <w:t>s</w:t>
      </w:r>
      <w:r w:rsidR="00280CFA" w:rsidRPr="00B1611F">
        <w:t xml:space="preserve"> 25 &amp; 27</w:t>
      </w:r>
      <w:r w:rsidR="00C3738F">
        <w:t>, where the</w:t>
      </w:r>
      <w:r w:rsidR="00280CFA" w:rsidRPr="00B1611F">
        <w:rPr>
          <w:i/>
          <w:iCs/>
        </w:rPr>
        <w:t xml:space="preserve"> </w:t>
      </w:r>
      <w:proofErr w:type="spellStart"/>
      <w:r w:rsidR="00280CFA" w:rsidRPr="00B1611F">
        <w:rPr>
          <w:i/>
          <w:iCs/>
        </w:rPr>
        <w:t>fp</w:t>
      </w:r>
      <w:proofErr w:type="spellEnd"/>
      <w:r w:rsidR="00280CFA" w:rsidRPr="00B1611F">
        <w:t xml:space="preserve"> and [</w:t>
      </w:r>
      <w:r w:rsidR="00280CFA" w:rsidRPr="00B1611F">
        <w:rPr>
          <w:rFonts w:cstheme="minorHAnsi"/>
        </w:rPr>
        <w:t>˂</w:t>
      </w:r>
      <w:r w:rsidR="00280CFA" w:rsidRPr="00B1611F">
        <w:t>] would be redundant if they meant the same thing</w:t>
      </w:r>
      <w:r w:rsidR="00202957">
        <w:t>; h</w:t>
      </w:r>
      <w:r w:rsidR="00C3738F">
        <w:t xml:space="preserve">ere the wedge symbol </w:t>
      </w:r>
      <w:r w:rsidR="00202957">
        <w:t>requires the performer to allow the slightest temporal indulgence - exactly the interpretation that Gerald Moore so astutely predicted in 1975.</w:t>
      </w:r>
    </w:p>
    <w:p w14:paraId="5D23F08C" w14:textId="77777777" w:rsidR="00280CFA" w:rsidRDefault="00280CFA" w:rsidP="002307A9">
      <w:pPr>
        <w:spacing w:after="0"/>
        <w:rPr>
          <w:sz w:val="23"/>
          <w:szCs w:val="23"/>
        </w:rPr>
      </w:pPr>
    </w:p>
    <w:p w14:paraId="04386CA7" w14:textId="77777777" w:rsidR="00033CB5" w:rsidRDefault="001E484E" w:rsidP="00826B36">
      <w:pPr>
        <w:spacing w:after="0"/>
        <w:rPr>
          <w:sz w:val="23"/>
          <w:szCs w:val="23"/>
        </w:rPr>
      </w:pPr>
      <w:r>
        <w:rPr>
          <w:sz w:val="23"/>
          <w:szCs w:val="23"/>
        </w:rPr>
        <w:t xml:space="preserve">  </w:t>
      </w:r>
      <w:r w:rsidR="0077047D" w:rsidRPr="0077047D">
        <w:rPr>
          <w:noProof/>
          <w:sz w:val="23"/>
          <w:szCs w:val="23"/>
        </w:rPr>
        <w:drawing>
          <wp:inline distT="0" distB="0" distL="0" distR="0" wp14:anchorId="3ACBD449" wp14:editId="4F0623D3">
            <wp:extent cx="5353050" cy="390358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79658" cy="3922990"/>
                    </a:xfrm>
                    <a:prstGeom prst="rect">
                      <a:avLst/>
                    </a:prstGeom>
                    <a:noFill/>
                    <a:ln>
                      <a:noFill/>
                    </a:ln>
                  </pic:spPr>
                </pic:pic>
              </a:graphicData>
            </a:graphic>
          </wp:inline>
        </w:drawing>
      </w:r>
    </w:p>
    <w:p w14:paraId="0AF00ED0" w14:textId="25F0068F" w:rsidR="00202957" w:rsidRDefault="001D2E24" w:rsidP="00826B36">
      <w:pPr>
        <w:spacing w:after="0"/>
        <w:rPr>
          <w:sz w:val="23"/>
          <w:szCs w:val="23"/>
        </w:rPr>
      </w:pPr>
      <w:r>
        <w:rPr>
          <w:sz w:val="23"/>
          <w:szCs w:val="23"/>
        </w:rPr>
        <w:t xml:space="preserve">Ex 6: </w:t>
      </w:r>
      <w:proofErr w:type="spellStart"/>
      <w:r w:rsidR="00202957" w:rsidRPr="00202957">
        <w:rPr>
          <w:i/>
          <w:iCs/>
          <w:sz w:val="23"/>
          <w:szCs w:val="23"/>
        </w:rPr>
        <w:t>Winterreise</w:t>
      </w:r>
      <w:proofErr w:type="spellEnd"/>
      <w:r w:rsidR="00202957">
        <w:rPr>
          <w:sz w:val="23"/>
          <w:szCs w:val="23"/>
        </w:rPr>
        <w:t xml:space="preserve"> No. 12 ‘</w:t>
      </w:r>
      <w:proofErr w:type="spellStart"/>
      <w:r w:rsidR="00202957">
        <w:rPr>
          <w:sz w:val="23"/>
          <w:szCs w:val="23"/>
        </w:rPr>
        <w:t>Einsamkeit</w:t>
      </w:r>
      <w:proofErr w:type="spellEnd"/>
      <w:r w:rsidR="00202957">
        <w:rPr>
          <w:sz w:val="23"/>
          <w:szCs w:val="23"/>
        </w:rPr>
        <w:t xml:space="preserve">’ (b24-30) as found in </w:t>
      </w:r>
      <w:r w:rsidR="00202957" w:rsidRPr="00202957">
        <w:rPr>
          <w:i/>
          <w:iCs/>
          <w:sz w:val="23"/>
          <w:szCs w:val="23"/>
        </w:rPr>
        <w:t>Neue Schubert-</w:t>
      </w:r>
      <w:proofErr w:type="spellStart"/>
      <w:r w:rsidR="00202957" w:rsidRPr="00202957">
        <w:rPr>
          <w:i/>
          <w:iCs/>
          <w:sz w:val="23"/>
          <w:szCs w:val="23"/>
        </w:rPr>
        <w:t>Ausgabe</w:t>
      </w:r>
      <w:proofErr w:type="spellEnd"/>
      <w:r w:rsidR="00202957">
        <w:rPr>
          <w:sz w:val="23"/>
          <w:szCs w:val="23"/>
        </w:rPr>
        <w:t xml:space="preserve"> </w:t>
      </w:r>
    </w:p>
    <w:p w14:paraId="523FB91B" w14:textId="77777777" w:rsidR="007F345E" w:rsidRDefault="007F345E" w:rsidP="00826B36">
      <w:pPr>
        <w:spacing w:after="0"/>
        <w:rPr>
          <w:color w:val="7030A0"/>
          <w:sz w:val="16"/>
          <w:szCs w:val="16"/>
        </w:rPr>
      </w:pPr>
    </w:p>
    <w:p w14:paraId="021CAE6B" w14:textId="1B46B3D1" w:rsidR="001D4732" w:rsidRDefault="001D4732" w:rsidP="00927573">
      <w:pPr>
        <w:spacing w:after="0"/>
        <w:rPr>
          <w:sz w:val="16"/>
          <w:szCs w:val="16"/>
        </w:rPr>
      </w:pPr>
    </w:p>
    <w:p w14:paraId="026D1FD0" w14:textId="2F6A1B99" w:rsidR="00033CB5" w:rsidRDefault="00033CB5" w:rsidP="00927573">
      <w:pPr>
        <w:spacing w:after="0"/>
        <w:rPr>
          <w:sz w:val="16"/>
          <w:szCs w:val="16"/>
        </w:rPr>
      </w:pPr>
    </w:p>
    <w:p w14:paraId="14B1766F" w14:textId="77777777" w:rsidR="00033CB5" w:rsidRPr="005A6804" w:rsidRDefault="00033CB5" w:rsidP="00927573">
      <w:pPr>
        <w:spacing w:after="0"/>
        <w:rPr>
          <w:sz w:val="16"/>
          <w:szCs w:val="16"/>
        </w:rPr>
      </w:pPr>
    </w:p>
    <w:p w14:paraId="0E556DB1" w14:textId="27321421" w:rsidR="000C65C6" w:rsidRPr="005D780D" w:rsidRDefault="00AE6F3A" w:rsidP="008C1FC2">
      <w:pPr>
        <w:pStyle w:val="ListParagraph"/>
        <w:numPr>
          <w:ilvl w:val="0"/>
          <w:numId w:val="1"/>
        </w:numPr>
        <w:spacing w:after="0"/>
        <w:rPr>
          <w:b/>
          <w:bCs/>
          <w:sz w:val="28"/>
          <w:szCs w:val="28"/>
        </w:rPr>
      </w:pPr>
      <w:r w:rsidRPr="005D780D">
        <w:rPr>
          <w:b/>
          <w:bCs/>
          <w:sz w:val="28"/>
          <w:szCs w:val="28"/>
        </w:rPr>
        <w:t xml:space="preserve">The </w:t>
      </w:r>
      <w:r w:rsidR="00252957">
        <w:rPr>
          <w:b/>
          <w:bCs/>
          <w:sz w:val="28"/>
          <w:szCs w:val="28"/>
        </w:rPr>
        <w:t>‘</w:t>
      </w:r>
      <w:proofErr w:type="spellStart"/>
      <w:r w:rsidRPr="005D780D">
        <w:rPr>
          <w:b/>
          <w:bCs/>
          <w:sz w:val="28"/>
          <w:szCs w:val="28"/>
        </w:rPr>
        <w:t>Leiermann</w:t>
      </w:r>
      <w:proofErr w:type="spellEnd"/>
      <w:r w:rsidR="00252957">
        <w:rPr>
          <w:b/>
          <w:bCs/>
          <w:sz w:val="28"/>
          <w:szCs w:val="28"/>
        </w:rPr>
        <w:t>’</w:t>
      </w:r>
      <w:r w:rsidRPr="005D780D">
        <w:rPr>
          <w:b/>
          <w:bCs/>
          <w:sz w:val="28"/>
          <w:szCs w:val="28"/>
        </w:rPr>
        <w:t xml:space="preserve"> drone</w:t>
      </w:r>
    </w:p>
    <w:p w14:paraId="701E5174" w14:textId="77192D21" w:rsidR="000C65C6" w:rsidRDefault="000C65C6" w:rsidP="00927573">
      <w:pPr>
        <w:spacing w:after="0"/>
      </w:pPr>
    </w:p>
    <w:p w14:paraId="1BE53CA8" w14:textId="77777777" w:rsidR="00033CB5" w:rsidRDefault="00033CB5" w:rsidP="00927573">
      <w:pPr>
        <w:spacing w:after="0"/>
      </w:pPr>
    </w:p>
    <w:p w14:paraId="4FA93BF5" w14:textId="29D61F51" w:rsidR="000C65C6" w:rsidRDefault="00AE6F3A" w:rsidP="000D0737">
      <w:pPr>
        <w:spacing w:after="0"/>
        <w:jc w:val="both"/>
      </w:pPr>
      <w:r>
        <w:t>An unusual interpretation of the</w:t>
      </w:r>
      <w:r w:rsidR="000D0737">
        <w:t xml:space="preserve"> LH</w:t>
      </w:r>
      <w:r>
        <w:t xml:space="preserve"> drone figure that accompanies </w:t>
      </w:r>
      <w:r w:rsidR="0088169A">
        <w:t>song No.24,</w:t>
      </w:r>
      <w:r>
        <w:t xml:space="preserve"> </w:t>
      </w:r>
      <w:r w:rsidR="00252957">
        <w:t>‘</w:t>
      </w:r>
      <w:r>
        <w:t xml:space="preserve">Der </w:t>
      </w:r>
      <w:proofErr w:type="spellStart"/>
      <w:r>
        <w:t>Leiermann</w:t>
      </w:r>
      <w:proofErr w:type="spellEnd"/>
      <w:r w:rsidR="00252957">
        <w:t>’</w:t>
      </w:r>
      <w:r w:rsidR="0088169A">
        <w:t>,</w:t>
      </w:r>
      <w:r>
        <w:t xml:space="preserve"> has been a feature of more than one recent recording. It is so bold and curious</w:t>
      </w:r>
      <w:r w:rsidR="00A62CEC">
        <w:t xml:space="preserve"> and </w:t>
      </w:r>
      <w:r w:rsidR="00A6015B">
        <w:t>has gathered s</w:t>
      </w:r>
      <w:r w:rsidR="00A62CEC">
        <w:t>uch</w:t>
      </w:r>
      <w:r w:rsidR="00A6015B">
        <w:t xml:space="preserve"> traction as a performance option,</w:t>
      </w:r>
      <w:r>
        <w:t xml:space="preserve"> </w:t>
      </w:r>
      <w:r w:rsidR="00A62CEC">
        <w:t xml:space="preserve">that it </w:t>
      </w:r>
      <w:r>
        <w:t xml:space="preserve">demands examination </w:t>
      </w:r>
      <w:r w:rsidR="0088169A">
        <w:t xml:space="preserve">to qualify </w:t>
      </w:r>
      <w:r>
        <w:t>as a legitimate reading of Schubert’s intentions</w:t>
      </w:r>
      <w:r w:rsidR="00FC63E1">
        <w:t>.</w:t>
      </w:r>
    </w:p>
    <w:p w14:paraId="59E331F3" w14:textId="77777777" w:rsidR="001D2E24" w:rsidRDefault="001D2E24" w:rsidP="000D0737">
      <w:pPr>
        <w:spacing w:after="0"/>
        <w:jc w:val="both"/>
      </w:pPr>
    </w:p>
    <w:p w14:paraId="1B0FC26E" w14:textId="7F98A4AF" w:rsidR="00D05DD3" w:rsidRDefault="00FC63E1" w:rsidP="00A73944">
      <w:pPr>
        <w:spacing w:after="0"/>
        <w:jc w:val="both"/>
      </w:pPr>
      <w:r>
        <w:t xml:space="preserve">In recordings by Roman </w:t>
      </w:r>
      <w:proofErr w:type="spellStart"/>
      <w:r>
        <w:t>Trekel</w:t>
      </w:r>
      <w:proofErr w:type="spellEnd"/>
      <w:r>
        <w:t xml:space="preserve"> (</w:t>
      </w:r>
      <w:r w:rsidR="00A60F73">
        <w:t>B</w:t>
      </w:r>
      <w:r>
        <w:t xml:space="preserve">aritone) </w:t>
      </w:r>
      <w:r w:rsidR="001D2E24">
        <w:t>with</w:t>
      </w:r>
      <w:r>
        <w:t xml:space="preserve"> Ulrich </w:t>
      </w:r>
      <w:proofErr w:type="spellStart"/>
      <w:r>
        <w:t>Eisenlohr</w:t>
      </w:r>
      <w:proofErr w:type="spellEnd"/>
      <w:r>
        <w:t xml:space="preserve">, Christian </w:t>
      </w:r>
      <w:proofErr w:type="spellStart"/>
      <w:r>
        <w:t>Gerhaher</w:t>
      </w:r>
      <w:proofErr w:type="spellEnd"/>
      <w:r>
        <w:t xml:space="preserve"> </w:t>
      </w:r>
      <w:r w:rsidR="00006D1A">
        <w:t xml:space="preserve">(Baritone) </w:t>
      </w:r>
      <w:r w:rsidR="001D2E24">
        <w:t>with</w:t>
      </w:r>
      <w:r>
        <w:t xml:space="preserve"> </w:t>
      </w:r>
      <w:proofErr w:type="spellStart"/>
      <w:r>
        <w:t>Gerold</w:t>
      </w:r>
      <w:proofErr w:type="spellEnd"/>
      <w:r>
        <w:t xml:space="preserve"> Huber </w:t>
      </w:r>
      <w:r w:rsidR="00A73944">
        <w:t>(</w:t>
      </w:r>
      <w:hyperlink r:id="rId18" w:history="1">
        <w:r w:rsidR="00A73944" w:rsidRPr="00765B65">
          <w:rPr>
            <w:rStyle w:val="Hyperlink"/>
          </w:rPr>
          <w:t>https://www.youtube.com/watch?v=SQGj_WYYQd8</w:t>
        </w:r>
      </w:hyperlink>
      <w:r w:rsidR="00A73944">
        <w:rPr>
          <w:rStyle w:val="Hyperlink"/>
        </w:rPr>
        <w:t xml:space="preserve"> ) </w:t>
      </w:r>
      <w:r>
        <w:t xml:space="preserve">and Mark </w:t>
      </w:r>
      <w:proofErr w:type="spellStart"/>
      <w:r>
        <w:t>Padmore</w:t>
      </w:r>
      <w:proofErr w:type="spellEnd"/>
      <w:r>
        <w:t xml:space="preserve"> </w:t>
      </w:r>
      <w:r w:rsidR="00006D1A">
        <w:t xml:space="preserve">(Tenor) </w:t>
      </w:r>
      <w:r w:rsidR="001D2E24">
        <w:t>with</w:t>
      </w:r>
      <w:r>
        <w:t xml:space="preserve"> </w:t>
      </w:r>
      <w:r w:rsidR="00006D1A">
        <w:t xml:space="preserve">Paul </w:t>
      </w:r>
      <w:r>
        <w:t>Lewis</w:t>
      </w:r>
      <w:r w:rsidR="00A73944">
        <w:t xml:space="preserve"> (</w:t>
      </w:r>
      <w:hyperlink r:id="rId19" w:history="1">
        <w:r w:rsidR="00A73944" w:rsidRPr="00765B65">
          <w:rPr>
            <w:rStyle w:val="Hyperlink"/>
          </w:rPr>
          <w:t>https://www.youtube.com/watch?v=soDkFNsQMFA</w:t>
        </w:r>
      </w:hyperlink>
      <w:r w:rsidR="00A73944">
        <w:t xml:space="preserve"> @ 1:10:13)</w:t>
      </w:r>
      <w:r>
        <w:t xml:space="preserve">, the </w:t>
      </w:r>
      <w:r w:rsidR="00006D1A">
        <w:t xml:space="preserve">piano’s </w:t>
      </w:r>
      <w:r>
        <w:t>grace note and</w:t>
      </w:r>
      <w:r w:rsidR="00006D1A">
        <w:t xml:space="preserve"> </w:t>
      </w:r>
      <w:r>
        <w:t>open fifth drone</w:t>
      </w:r>
      <w:r w:rsidR="00006D1A">
        <w:t xml:space="preserve"> </w:t>
      </w:r>
      <w:r>
        <w:t xml:space="preserve">are either struck concurrently or, if </w:t>
      </w:r>
      <w:r w:rsidR="001A2694">
        <w:t xml:space="preserve">one does precede the other, </w:t>
      </w:r>
      <w:r w:rsidR="00A60F73">
        <w:t>the grace note is</w:t>
      </w:r>
      <w:r w:rsidR="001A2694">
        <w:t xml:space="preserve"> not released</w:t>
      </w:r>
      <w:r w:rsidR="00006D1A">
        <w:t xml:space="preserve">, </w:t>
      </w:r>
      <w:r w:rsidR="001A2694">
        <w:t>result</w:t>
      </w:r>
      <w:r w:rsidR="00006D1A">
        <w:t>ing</w:t>
      </w:r>
      <w:r w:rsidR="001A2694">
        <w:t xml:space="preserve"> is an abrasive dissonance. In at least one of these interpretative gestures the grace note is released/cleared halfway through the bar before engaging the dissonance once more on </w:t>
      </w:r>
      <w:r w:rsidR="00006D1A">
        <w:t xml:space="preserve">its </w:t>
      </w:r>
      <w:r w:rsidR="001A2694">
        <w:t xml:space="preserve">restriking </w:t>
      </w:r>
      <w:r w:rsidR="00006D1A">
        <w:t xml:space="preserve">in </w:t>
      </w:r>
      <w:r w:rsidR="001A2694">
        <w:t xml:space="preserve">the second bar. In </w:t>
      </w:r>
      <w:r w:rsidR="00006D1A">
        <w:t xml:space="preserve">the </w:t>
      </w:r>
      <w:proofErr w:type="spellStart"/>
      <w:r w:rsidR="00006D1A">
        <w:t>Trekel</w:t>
      </w:r>
      <w:proofErr w:type="spellEnd"/>
      <w:r w:rsidR="00006D1A">
        <w:t>/</w:t>
      </w:r>
      <w:proofErr w:type="spellStart"/>
      <w:r w:rsidR="00006D1A">
        <w:t>Eisenlohr</w:t>
      </w:r>
      <w:proofErr w:type="spellEnd"/>
      <w:r w:rsidR="00006D1A">
        <w:t xml:space="preserve"> recording, the pianist goes even further and sustains the effect throughout the song, even though Schubert’s </w:t>
      </w:r>
      <w:r w:rsidR="006021EC">
        <w:t>autograph</w:t>
      </w:r>
      <w:r w:rsidR="00006D1A">
        <w:t xml:space="preserve"> abandons the grace note after the second bar. </w:t>
      </w:r>
      <w:r w:rsidR="000D0737">
        <w:t xml:space="preserve">Having been challenged by more than one </w:t>
      </w:r>
      <w:r w:rsidR="001D2E24">
        <w:t>commentato</w:t>
      </w:r>
      <w:r w:rsidR="000D0737">
        <w:t xml:space="preserve">r, </w:t>
      </w:r>
      <w:proofErr w:type="spellStart"/>
      <w:r w:rsidR="00A6015B">
        <w:t>Eisenlohr</w:t>
      </w:r>
      <w:proofErr w:type="spellEnd"/>
      <w:r w:rsidR="00017026">
        <w:t xml:space="preserve"> offered the following </w:t>
      </w:r>
      <w:r w:rsidR="00A6015B">
        <w:t>defen</w:t>
      </w:r>
      <w:r w:rsidR="00D05DD3">
        <w:t xml:space="preserve">ce: </w:t>
      </w:r>
    </w:p>
    <w:p w14:paraId="619D2075" w14:textId="177ADFD6" w:rsidR="00D05DD3" w:rsidRDefault="00D05DD3" w:rsidP="00D05DD3">
      <w:pPr>
        <w:spacing w:after="0"/>
        <w:rPr>
          <w:rFonts w:ascii="Arial" w:hAnsi="Arial" w:cs="Arial"/>
          <w:color w:val="000000"/>
          <w:sz w:val="20"/>
          <w:szCs w:val="20"/>
          <w:shd w:val="clear" w:color="auto" w:fill="FFFFFF"/>
        </w:rPr>
      </w:pPr>
    </w:p>
    <w:p w14:paraId="63F320C3" w14:textId="1DF2DAAB" w:rsidR="00D05DD3" w:rsidRDefault="00D05DD3" w:rsidP="00D05DD3">
      <w:pPr>
        <w:spacing w:after="0"/>
        <w:jc w:val="both"/>
        <w:rPr>
          <w:rFonts w:ascii="Arial" w:hAnsi="Arial" w:cs="Arial"/>
          <w:i/>
          <w:iCs/>
          <w:color w:val="000000"/>
          <w:sz w:val="20"/>
          <w:szCs w:val="20"/>
          <w:shd w:val="clear" w:color="auto" w:fill="FFFFFF"/>
        </w:rPr>
      </w:pPr>
      <w:r w:rsidRPr="00341469">
        <w:rPr>
          <w:rFonts w:ascii="Arial" w:hAnsi="Arial" w:cs="Arial"/>
          <w:i/>
          <w:iCs/>
          <w:color w:val="000000"/>
          <w:sz w:val="20"/>
          <w:szCs w:val="20"/>
          <w:shd w:val="clear" w:color="auto" w:fill="FFFFFF"/>
        </w:rPr>
        <w:t>As you might perhaps know, the "</w:t>
      </w:r>
      <w:proofErr w:type="spellStart"/>
      <w:r w:rsidRPr="00341469">
        <w:rPr>
          <w:rFonts w:ascii="Arial" w:hAnsi="Arial" w:cs="Arial"/>
          <w:i/>
          <w:iCs/>
          <w:color w:val="000000"/>
          <w:sz w:val="20"/>
          <w:szCs w:val="20"/>
          <w:shd w:val="clear" w:color="auto" w:fill="FFFFFF"/>
        </w:rPr>
        <w:t>Leier</w:t>
      </w:r>
      <w:proofErr w:type="spellEnd"/>
      <w:r w:rsidRPr="00341469">
        <w:rPr>
          <w:rFonts w:ascii="Arial" w:hAnsi="Arial" w:cs="Arial"/>
          <w:i/>
          <w:iCs/>
          <w:color w:val="000000"/>
          <w:sz w:val="20"/>
          <w:szCs w:val="20"/>
          <w:shd w:val="clear" w:color="auto" w:fill="FFFFFF"/>
        </w:rPr>
        <w:t xml:space="preserve">" is always played with </w:t>
      </w:r>
      <w:proofErr w:type="spellStart"/>
      <w:r w:rsidRPr="00341469">
        <w:rPr>
          <w:rFonts w:ascii="Arial" w:hAnsi="Arial" w:cs="Arial"/>
          <w:i/>
          <w:iCs/>
          <w:color w:val="000000"/>
          <w:sz w:val="20"/>
          <w:szCs w:val="20"/>
          <w:shd w:val="clear" w:color="auto" w:fill="FFFFFF"/>
        </w:rPr>
        <w:t>bordun</w:t>
      </w:r>
      <w:proofErr w:type="spellEnd"/>
      <w:r w:rsidRPr="00341469">
        <w:rPr>
          <w:rFonts w:ascii="Arial" w:hAnsi="Arial" w:cs="Arial"/>
          <w:i/>
          <w:iCs/>
          <w:color w:val="000000"/>
          <w:sz w:val="20"/>
          <w:szCs w:val="20"/>
          <w:shd w:val="clear" w:color="auto" w:fill="FFFFFF"/>
        </w:rPr>
        <w:t xml:space="preserve">-chords. If some of these </w:t>
      </w:r>
      <w:proofErr w:type="spellStart"/>
      <w:r w:rsidRPr="00341469">
        <w:rPr>
          <w:rFonts w:ascii="Arial" w:hAnsi="Arial" w:cs="Arial"/>
          <w:i/>
          <w:iCs/>
          <w:color w:val="000000"/>
          <w:sz w:val="20"/>
          <w:szCs w:val="20"/>
          <w:shd w:val="clear" w:color="auto" w:fill="FFFFFF"/>
        </w:rPr>
        <w:t>bordun</w:t>
      </w:r>
      <w:proofErr w:type="spellEnd"/>
      <w:r w:rsidRPr="00341469">
        <w:rPr>
          <w:rFonts w:ascii="Arial" w:hAnsi="Arial" w:cs="Arial"/>
          <w:i/>
          <w:iCs/>
          <w:color w:val="000000"/>
          <w:sz w:val="20"/>
          <w:szCs w:val="20"/>
          <w:shd w:val="clear" w:color="auto" w:fill="FFFFFF"/>
        </w:rPr>
        <w:t>-strings are not well</w:t>
      </w:r>
      <w:r>
        <w:rPr>
          <w:rFonts w:ascii="Arial" w:hAnsi="Arial" w:cs="Arial"/>
          <w:i/>
          <w:iCs/>
          <w:color w:val="000000"/>
          <w:sz w:val="20"/>
          <w:szCs w:val="20"/>
          <w:shd w:val="clear" w:color="auto" w:fill="FFFFFF"/>
        </w:rPr>
        <w:t xml:space="preserve"> </w:t>
      </w:r>
      <w:r w:rsidRPr="00341469">
        <w:rPr>
          <w:rFonts w:ascii="Arial" w:hAnsi="Arial" w:cs="Arial"/>
          <w:i/>
          <w:iCs/>
          <w:color w:val="000000"/>
          <w:sz w:val="20"/>
          <w:szCs w:val="20"/>
          <w:shd w:val="clear" w:color="auto" w:fill="FFFFFF"/>
        </w:rPr>
        <w:t>tuned,</w:t>
      </w:r>
      <w:r>
        <w:rPr>
          <w:rFonts w:ascii="Arial" w:hAnsi="Arial" w:cs="Arial"/>
          <w:i/>
          <w:iCs/>
          <w:color w:val="000000"/>
          <w:sz w:val="20"/>
          <w:szCs w:val="20"/>
          <w:shd w:val="clear" w:color="auto" w:fill="FFFFFF"/>
        </w:rPr>
        <w:t xml:space="preserve"> </w:t>
      </w:r>
      <w:r w:rsidRPr="00341469">
        <w:rPr>
          <w:rFonts w:ascii="Arial" w:hAnsi="Arial" w:cs="Arial"/>
          <w:i/>
          <w:iCs/>
          <w:color w:val="000000"/>
          <w:sz w:val="20"/>
          <w:szCs w:val="20"/>
          <w:shd w:val="clear" w:color="auto" w:fill="FFFFFF"/>
        </w:rPr>
        <w:t>which is quite likely in winter-time and outdoors,-</w:t>
      </w:r>
      <w:r w:rsidR="001D2E24">
        <w:rPr>
          <w:rFonts w:ascii="Arial" w:hAnsi="Arial" w:cs="Arial"/>
          <w:i/>
          <w:iCs/>
          <w:color w:val="000000"/>
          <w:sz w:val="20"/>
          <w:szCs w:val="20"/>
          <w:shd w:val="clear" w:color="auto" w:fill="FFFFFF"/>
        </w:rPr>
        <w:t xml:space="preserve"> </w:t>
      </w:r>
      <w:r w:rsidRPr="00341469">
        <w:rPr>
          <w:rFonts w:ascii="Arial" w:hAnsi="Arial" w:cs="Arial"/>
          <w:i/>
          <w:iCs/>
          <w:color w:val="000000"/>
          <w:sz w:val="20"/>
          <w:szCs w:val="20"/>
          <w:shd w:val="clear" w:color="auto" w:fill="FFFFFF"/>
        </w:rPr>
        <w:t>they will sound a little bit "dirty" ; that is why I play the appo</w:t>
      </w:r>
      <w:r>
        <w:rPr>
          <w:rFonts w:ascii="Arial" w:hAnsi="Arial" w:cs="Arial"/>
          <w:i/>
          <w:iCs/>
          <w:color w:val="000000"/>
          <w:sz w:val="20"/>
          <w:szCs w:val="20"/>
          <w:shd w:val="clear" w:color="auto" w:fill="FFFFFF"/>
        </w:rPr>
        <w:t>g</w:t>
      </w:r>
      <w:r w:rsidRPr="00341469">
        <w:rPr>
          <w:rFonts w:ascii="Arial" w:hAnsi="Arial" w:cs="Arial"/>
          <w:i/>
          <w:iCs/>
          <w:color w:val="000000"/>
          <w:sz w:val="20"/>
          <w:szCs w:val="20"/>
          <w:shd w:val="clear" w:color="auto" w:fill="FFFFFF"/>
        </w:rPr>
        <w:t>giatura on the beat. There is nothing less meant by Schubert than a correct appo</w:t>
      </w:r>
      <w:r>
        <w:rPr>
          <w:rFonts w:ascii="Arial" w:hAnsi="Arial" w:cs="Arial"/>
          <w:i/>
          <w:iCs/>
          <w:color w:val="000000"/>
          <w:sz w:val="20"/>
          <w:szCs w:val="20"/>
          <w:shd w:val="clear" w:color="auto" w:fill="FFFFFF"/>
        </w:rPr>
        <w:t>g</w:t>
      </w:r>
      <w:r w:rsidRPr="00341469">
        <w:rPr>
          <w:rFonts w:ascii="Arial" w:hAnsi="Arial" w:cs="Arial"/>
          <w:i/>
          <w:iCs/>
          <w:color w:val="000000"/>
          <w:sz w:val="20"/>
          <w:szCs w:val="20"/>
          <w:shd w:val="clear" w:color="auto" w:fill="FFFFFF"/>
        </w:rPr>
        <w:t>giatura, done by a well-</w:t>
      </w:r>
      <w:r>
        <w:rPr>
          <w:rFonts w:ascii="Arial" w:hAnsi="Arial" w:cs="Arial"/>
          <w:i/>
          <w:iCs/>
          <w:color w:val="000000"/>
          <w:sz w:val="20"/>
          <w:szCs w:val="20"/>
          <w:shd w:val="clear" w:color="auto" w:fill="FFFFFF"/>
        </w:rPr>
        <w:t>e</w:t>
      </w:r>
      <w:r w:rsidRPr="00341469">
        <w:rPr>
          <w:rFonts w:ascii="Arial" w:hAnsi="Arial" w:cs="Arial"/>
          <w:i/>
          <w:iCs/>
          <w:color w:val="000000"/>
          <w:sz w:val="20"/>
          <w:szCs w:val="20"/>
          <w:shd w:val="clear" w:color="auto" w:fill="FFFFFF"/>
        </w:rPr>
        <w:t xml:space="preserve">ducated musician. Can we presume that the </w:t>
      </w:r>
      <w:proofErr w:type="spellStart"/>
      <w:r w:rsidRPr="00341469">
        <w:rPr>
          <w:rFonts w:ascii="Arial" w:hAnsi="Arial" w:cs="Arial"/>
          <w:i/>
          <w:iCs/>
          <w:color w:val="000000"/>
          <w:sz w:val="20"/>
          <w:szCs w:val="20"/>
          <w:shd w:val="clear" w:color="auto" w:fill="FFFFFF"/>
        </w:rPr>
        <w:t>Leiermann</w:t>
      </w:r>
      <w:proofErr w:type="spellEnd"/>
      <w:r w:rsidRPr="00341469">
        <w:rPr>
          <w:rFonts w:ascii="Arial" w:hAnsi="Arial" w:cs="Arial"/>
          <w:i/>
          <w:iCs/>
          <w:color w:val="000000"/>
          <w:sz w:val="20"/>
          <w:szCs w:val="20"/>
          <w:shd w:val="clear" w:color="auto" w:fill="FFFFFF"/>
        </w:rPr>
        <w:t xml:space="preserve"> will stop his playing after </w:t>
      </w:r>
      <w:r>
        <w:rPr>
          <w:rFonts w:ascii="Arial" w:hAnsi="Arial" w:cs="Arial"/>
          <w:i/>
          <w:iCs/>
          <w:color w:val="000000"/>
          <w:sz w:val="20"/>
          <w:szCs w:val="20"/>
          <w:shd w:val="clear" w:color="auto" w:fill="FFFFFF"/>
        </w:rPr>
        <w:t>two</w:t>
      </w:r>
      <w:r w:rsidRPr="00341469">
        <w:rPr>
          <w:rFonts w:ascii="Arial" w:hAnsi="Arial" w:cs="Arial"/>
          <w:i/>
          <w:iCs/>
          <w:color w:val="000000"/>
          <w:sz w:val="20"/>
          <w:szCs w:val="20"/>
          <w:shd w:val="clear" w:color="auto" w:fill="FFFFFF"/>
        </w:rPr>
        <w:t xml:space="preserve"> bars to tune his </w:t>
      </w:r>
      <w:proofErr w:type="spellStart"/>
      <w:r w:rsidRPr="00341469">
        <w:rPr>
          <w:rFonts w:ascii="Arial" w:hAnsi="Arial" w:cs="Arial"/>
          <w:i/>
          <w:iCs/>
          <w:color w:val="000000"/>
          <w:sz w:val="20"/>
          <w:szCs w:val="20"/>
          <w:shd w:val="clear" w:color="auto" w:fill="FFFFFF"/>
        </w:rPr>
        <w:t>bordun</w:t>
      </w:r>
      <w:proofErr w:type="spellEnd"/>
      <w:r w:rsidRPr="00341469">
        <w:rPr>
          <w:rFonts w:ascii="Arial" w:hAnsi="Arial" w:cs="Arial"/>
          <w:i/>
          <w:iCs/>
          <w:color w:val="000000"/>
          <w:sz w:val="20"/>
          <w:szCs w:val="20"/>
          <w:shd w:val="clear" w:color="auto" w:fill="FFFFFF"/>
        </w:rPr>
        <w:t>-strings again? Probably not: he will continue as he has begun: "</w:t>
      </w:r>
      <w:proofErr w:type="spellStart"/>
      <w:r w:rsidRPr="00341469">
        <w:rPr>
          <w:rFonts w:ascii="Arial" w:hAnsi="Arial" w:cs="Arial"/>
          <w:i/>
          <w:iCs/>
          <w:color w:val="000000"/>
          <w:sz w:val="20"/>
          <w:szCs w:val="20"/>
          <w:shd w:val="clear" w:color="auto" w:fill="FFFFFF"/>
        </w:rPr>
        <w:t>dreht</w:t>
      </w:r>
      <w:proofErr w:type="spellEnd"/>
      <w:r w:rsidRPr="00341469">
        <w:rPr>
          <w:rFonts w:ascii="Arial" w:hAnsi="Arial" w:cs="Arial"/>
          <w:i/>
          <w:iCs/>
          <w:color w:val="000000"/>
          <w:sz w:val="20"/>
          <w:szCs w:val="20"/>
          <w:shd w:val="clear" w:color="auto" w:fill="FFFFFF"/>
        </w:rPr>
        <w:t xml:space="preserve">, und seine </w:t>
      </w:r>
      <w:proofErr w:type="spellStart"/>
      <w:r w:rsidRPr="00341469">
        <w:rPr>
          <w:rFonts w:ascii="Arial" w:hAnsi="Arial" w:cs="Arial"/>
          <w:i/>
          <w:iCs/>
          <w:color w:val="000000"/>
          <w:sz w:val="20"/>
          <w:szCs w:val="20"/>
          <w:shd w:val="clear" w:color="auto" w:fill="FFFFFF"/>
        </w:rPr>
        <w:t>Leier</w:t>
      </w:r>
      <w:proofErr w:type="spellEnd"/>
      <w:r w:rsidRPr="00341469">
        <w:rPr>
          <w:rFonts w:ascii="Arial" w:hAnsi="Arial" w:cs="Arial"/>
          <w:i/>
          <w:iCs/>
          <w:color w:val="000000"/>
          <w:sz w:val="20"/>
          <w:szCs w:val="20"/>
          <w:shd w:val="clear" w:color="auto" w:fill="FFFFFF"/>
        </w:rPr>
        <w:t xml:space="preserve"> </w:t>
      </w:r>
      <w:proofErr w:type="spellStart"/>
      <w:r w:rsidRPr="00341469">
        <w:rPr>
          <w:rFonts w:ascii="Arial" w:hAnsi="Arial" w:cs="Arial"/>
          <w:i/>
          <w:iCs/>
          <w:color w:val="000000"/>
          <w:sz w:val="20"/>
          <w:szCs w:val="20"/>
          <w:shd w:val="clear" w:color="auto" w:fill="FFFFFF"/>
        </w:rPr>
        <w:t>steht</w:t>
      </w:r>
      <w:proofErr w:type="spellEnd"/>
      <w:r w:rsidRPr="00341469">
        <w:rPr>
          <w:rFonts w:ascii="Arial" w:hAnsi="Arial" w:cs="Arial"/>
          <w:i/>
          <w:iCs/>
          <w:color w:val="000000"/>
          <w:sz w:val="20"/>
          <w:szCs w:val="20"/>
          <w:shd w:val="clear" w:color="auto" w:fill="FFFFFF"/>
        </w:rPr>
        <w:t xml:space="preserve"> </w:t>
      </w:r>
      <w:proofErr w:type="spellStart"/>
      <w:r w:rsidRPr="00341469">
        <w:rPr>
          <w:rFonts w:ascii="Arial" w:hAnsi="Arial" w:cs="Arial"/>
          <w:i/>
          <w:iCs/>
          <w:color w:val="000000"/>
          <w:sz w:val="20"/>
          <w:szCs w:val="20"/>
          <w:shd w:val="clear" w:color="auto" w:fill="FFFFFF"/>
        </w:rPr>
        <w:t>ihm</w:t>
      </w:r>
      <w:proofErr w:type="spellEnd"/>
      <w:r w:rsidRPr="00341469">
        <w:rPr>
          <w:rFonts w:ascii="Arial" w:hAnsi="Arial" w:cs="Arial"/>
          <w:i/>
          <w:iCs/>
          <w:color w:val="000000"/>
          <w:sz w:val="20"/>
          <w:szCs w:val="20"/>
          <w:shd w:val="clear" w:color="auto" w:fill="FFFFFF"/>
        </w:rPr>
        <w:t xml:space="preserve"> </w:t>
      </w:r>
      <w:proofErr w:type="spellStart"/>
      <w:r w:rsidRPr="00341469">
        <w:rPr>
          <w:rFonts w:ascii="Arial" w:hAnsi="Arial" w:cs="Arial"/>
          <w:i/>
          <w:iCs/>
          <w:color w:val="000000"/>
          <w:sz w:val="20"/>
          <w:szCs w:val="20"/>
          <w:shd w:val="clear" w:color="auto" w:fill="FFFFFF"/>
        </w:rPr>
        <w:t>nimmer</w:t>
      </w:r>
      <w:proofErr w:type="spellEnd"/>
      <w:r w:rsidRPr="00341469">
        <w:rPr>
          <w:rFonts w:ascii="Arial" w:hAnsi="Arial" w:cs="Arial"/>
          <w:i/>
          <w:iCs/>
          <w:color w:val="000000"/>
          <w:sz w:val="20"/>
          <w:szCs w:val="20"/>
          <w:shd w:val="clear" w:color="auto" w:fill="FFFFFF"/>
        </w:rPr>
        <w:t xml:space="preserve"> still." So, why change the playing of the left hand in the third bar? It is just meant like "simile" or "segue", which is a familiar instruction in classical and romantic music, often not even written by the composers, because they trusted in intelligent interpret</w:t>
      </w:r>
      <w:r>
        <w:rPr>
          <w:rFonts w:ascii="Arial" w:hAnsi="Arial" w:cs="Arial"/>
          <w:i/>
          <w:iCs/>
          <w:color w:val="000000"/>
          <w:sz w:val="20"/>
          <w:szCs w:val="20"/>
          <w:shd w:val="clear" w:color="auto" w:fill="FFFFFF"/>
        </w:rPr>
        <w:t>e</w:t>
      </w:r>
      <w:r w:rsidRPr="00341469">
        <w:rPr>
          <w:rFonts w:ascii="Arial" w:hAnsi="Arial" w:cs="Arial"/>
          <w:i/>
          <w:iCs/>
          <w:color w:val="000000"/>
          <w:sz w:val="20"/>
          <w:szCs w:val="20"/>
          <w:shd w:val="clear" w:color="auto" w:fill="FFFFFF"/>
        </w:rPr>
        <w:t>rs who would know how to read and understand the music. Although I don't think that my kind of playing distracts the listener from the voice - even if it did: would it not be the pendant to the fact, that the singer is distracted from himself, his sorro</w:t>
      </w:r>
      <w:r>
        <w:rPr>
          <w:rFonts w:ascii="Arial" w:hAnsi="Arial" w:cs="Arial"/>
          <w:i/>
          <w:iCs/>
          <w:color w:val="000000"/>
          <w:sz w:val="20"/>
          <w:szCs w:val="20"/>
          <w:shd w:val="clear" w:color="auto" w:fill="FFFFFF"/>
        </w:rPr>
        <w:t>w</w:t>
      </w:r>
      <w:r w:rsidRPr="00341469">
        <w:rPr>
          <w:rFonts w:ascii="Arial" w:hAnsi="Arial" w:cs="Arial"/>
          <w:i/>
          <w:iCs/>
          <w:color w:val="000000"/>
          <w:sz w:val="20"/>
          <w:szCs w:val="20"/>
          <w:shd w:val="clear" w:color="auto" w:fill="FFFFFF"/>
        </w:rPr>
        <w:t xml:space="preserve">s and pains, by the playing of the </w:t>
      </w:r>
      <w:proofErr w:type="spellStart"/>
      <w:r w:rsidRPr="00341469">
        <w:rPr>
          <w:rFonts w:ascii="Arial" w:hAnsi="Arial" w:cs="Arial"/>
          <w:i/>
          <w:iCs/>
          <w:color w:val="000000"/>
          <w:sz w:val="20"/>
          <w:szCs w:val="20"/>
          <w:shd w:val="clear" w:color="auto" w:fill="FFFFFF"/>
        </w:rPr>
        <w:t>Leiermann</w:t>
      </w:r>
      <w:proofErr w:type="spellEnd"/>
      <w:r w:rsidRPr="00341469">
        <w:rPr>
          <w:rFonts w:ascii="Arial" w:hAnsi="Arial" w:cs="Arial"/>
          <w:i/>
          <w:iCs/>
          <w:color w:val="000000"/>
          <w:sz w:val="20"/>
          <w:szCs w:val="20"/>
          <w:shd w:val="clear" w:color="auto" w:fill="FFFFFF"/>
        </w:rPr>
        <w:t xml:space="preserve">? </w:t>
      </w:r>
    </w:p>
    <w:p w14:paraId="6CF2A543" w14:textId="1703E313" w:rsidR="00D05DD3" w:rsidRDefault="00D05DD3" w:rsidP="00006D1A">
      <w:pPr>
        <w:spacing w:after="0"/>
      </w:pPr>
    </w:p>
    <w:p w14:paraId="0B2B058E" w14:textId="018C23F8" w:rsidR="007718DA" w:rsidRDefault="007718DA" w:rsidP="00252957">
      <w:pPr>
        <w:spacing w:after="0"/>
        <w:jc w:val="both"/>
      </w:pPr>
      <w:r>
        <w:t xml:space="preserve">Such a defence </w:t>
      </w:r>
      <w:r w:rsidR="00A73944">
        <w:t>seems</w:t>
      </w:r>
      <w:r>
        <w:t xml:space="preserve"> based upon, at best, a musical hunch</w:t>
      </w:r>
      <w:r w:rsidR="001D2E24">
        <w:t xml:space="preserve"> and</w:t>
      </w:r>
      <w:r>
        <w:t xml:space="preserve"> may have been more compelling if it could be </w:t>
      </w:r>
      <w:r w:rsidR="001D2E24">
        <w:t xml:space="preserve">supported by </w:t>
      </w:r>
      <w:r w:rsidR="006E062D">
        <w:t xml:space="preserve">some literature or some </w:t>
      </w:r>
      <w:r w:rsidR="001D2E24">
        <w:t>other examples where such liberties might be applicable</w:t>
      </w:r>
      <w:r>
        <w:t>. The fact that he and his vocalist are not alone in choosing this interpretation means that it has to be taken seriously by other potential interpreters so</w:t>
      </w:r>
      <w:r w:rsidR="006E062D">
        <w:t>,</w:t>
      </w:r>
      <w:r>
        <w:t xml:space="preserve"> </w:t>
      </w:r>
      <w:r w:rsidR="006E062D">
        <w:t xml:space="preserve">we must look for any evidence that </w:t>
      </w:r>
      <w:r>
        <w:t>will help us either confirm or confound such a position</w:t>
      </w:r>
      <w:r w:rsidR="006E062D">
        <w:t>.</w:t>
      </w:r>
      <w:r>
        <w:t xml:space="preserve">  </w:t>
      </w:r>
    </w:p>
    <w:p w14:paraId="0F04F619" w14:textId="6F1B6630" w:rsidR="007718DA" w:rsidRDefault="00082E00" w:rsidP="00006D1A">
      <w:pPr>
        <w:spacing w:after="0"/>
      </w:pPr>
      <w:r w:rsidRPr="00082E00">
        <w:rPr>
          <w:noProof/>
        </w:rPr>
        <w:drawing>
          <wp:inline distT="0" distB="0" distL="0" distR="0" wp14:anchorId="1108CD80" wp14:editId="529139B8">
            <wp:extent cx="5731510" cy="116205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1510" cy="1162050"/>
                    </a:xfrm>
                    <a:prstGeom prst="rect">
                      <a:avLst/>
                    </a:prstGeom>
                    <a:noFill/>
                    <a:ln>
                      <a:noFill/>
                    </a:ln>
                  </pic:spPr>
                </pic:pic>
              </a:graphicData>
            </a:graphic>
          </wp:inline>
        </w:drawing>
      </w:r>
    </w:p>
    <w:p w14:paraId="24909501" w14:textId="22EF6EC8" w:rsidR="00D05DD3" w:rsidRDefault="00D05DD3" w:rsidP="00006D1A">
      <w:pPr>
        <w:spacing w:after="0"/>
      </w:pPr>
    </w:p>
    <w:p w14:paraId="231F6802" w14:textId="2EA0006B" w:rsidR="00082E00" w:rsidRPr="004B4ADD" w:rsidRDefault="00082E00" w:rsidP="00006D1A">
      <w:pPr>
        <w:spacing w:after="0"/>
        <w:rPr>
          <w:i/>
          <w:iCs/>
        </w:rPr>
      </w:pPr>
      <w:r w:rsidRPr="004B4ADD">
        <w:rPr>
          <w:i/>
          <w:iCs/>
        </w:rPr>
        <w:t xml:space="preserve">Ex </w:t>
      </w:r>
      <w:r w:rsidR="006E062D" w:rsidRPr="004B4ADD">
        <w:rPr>
          <w:i/>
          <w:iCs/>
        </w:rPr>
        <w:t>7</w:t>
      </w:r>
      <w:r w:rsidRPr="004B4ADD">
        <w:rPr>
          <w:i/>
          <w:iCs/>
        </w:rPr>
        <w:t xml:space="preserve">: No. 24 ‘Der </w:t>
      </w:r>
      <w:proofErr w:type="spellStart"/>
      <w:r w:rsidRPr="004B4ADD">
        <w:rPr>
          <w:i/>
          <w:iCs/>
        </w:rPr>
        <w:t>Leiermann</w:t>
      </w:r>
      <w:proofErr w:type="spellEnd"/>
      <w:r w:rsidRPr="004B4ADD">
        <w:rPr>
          <w:i/>
          <w:iCs/>
        </w:rPr>
        <w:t>’ (Neue Schubert-</w:t>
      </w:r>
      <w:proofErr w:type="spellStart"/>
      <w:r w:rsidRPr="004B4ADD">
        <w:rPr>
          <w:i/>
          <w:iCs/>
        </w:rPr>
        <w:t>Ausgabe</w:t>
      </w:r>
      <w:proofErr w:type="spellEnd"/>
      <w:r w:rsidRPr="004B4ADD">
        <w:rPr>
          <w:i/>
          <w:iCs/>
        </w:rPr>
        <w:t xml:space="preserve">)  </w:t>
      </w:r>
    </w:p>
    <w:p w14:paraId="190E8F5A" w14:textId="77777777" w:rsidR="00D05DD3" w:rsidRDefault="00D05DD3" w:rsidP="00006D1A">
      <w:pPr>
        <w:spacing w:after="0"/>
      </w:pPr>
    </w:p>
    <w:p w14:paraId="608FCFDA" w14:textId="77777777" w:rsidR="0085268F" w:rsidRDefault="0085268F" w:rsidP="0085268F">
      <w:pPr>
        <w:spacing w:after="0"/>
      </w:pPr>
    </w:p>
    <w:p w14:paraId="102972CB" w14:textId="76270D39" w:rsidR="0085268F" w:rsidRDefault="00006D1A" w:rsidP="0085268F">
      <w:pPr>
        <w:spacing w:after="0"/>
        <w:jc w:val="both"/>
      </w:pPr>
      <w:r>
        <w:lastRenderedPageBreak/>
        <w:t xml:space="preserve">In </w:t>
      </w:r>
      <w:r w:rsidR="001A2694">
        <w:t xml:space="preserve">the </w:t>
      </w:r>
      <w:r w:rsidR="00082E00">
        <w:t>score</w:t>
      </w:r>
      <w:r w:rsidR="006E062D">
        <w:t xml:space="preserve"> (Ex 7)</w:t>
      </w:r>
      <w:r w:rsidR="00082E00">
        <w:t>,</w:t>
      </w:r>
      <w:r w:rsidR="001A2694">
        <w:t xml:space="preserve"> Schubert writes the grace note with a slur. </w:t>
      </w:r>
      <w:r w:rsidR="00017026">
        <w:t xml:space="preserve">Perhaps </w:t>
      </w:r>
      <w:proofErr w:type="spellStart"/>
      <w:r w:rsidR="00017026">
        <w:t>Eisenlohr</w:t>
      </w:r>
      <w:proofErr w:type="spellEnd"/>
      <w:r w:rsidR="00017026">
        <w:t xml:space="preserve"> and others</w:t>
      </w:r>
      <w:r w:rsidR="001A2694">
        <w:t xml:space="preserve"> read </w:t>
      </w:r>
      <w:r w:rsidR="00017026">
        <w:t xml:space="preserve">this </w:t>
      </w:r>
      <w:r w:rsidR="001A2694">
        <w:t>as shorthand</w:t>
      </w:r>
      <w:r w:rsidR="00017026">
        <w:t>,</w:t>
      </w:r>
      <w:r w:rsidR="00082E00">
        <w:t xml:space="preserve"> a suggestion </w:t>
      </w:r>
      <w:r w:rsidR="00017026">
        <w:t xml:space="preserve">by the composer </w:t>
      </w:r>
      <w:r w:rsidR="00082E00">
        <w:t xml:space="preserve">to carry the grace note across </w:t>
      </w:r>
      <w:r w:rsidR="0024172E">
        <w:t>and sound with</w:t>
      </w:r>
      <w:r w:rsidR="00082E00">
        <w:t xml:space="preserve"> the drone figure</w:t>
      </w:r>
      <w:r w:rsidR="001A2694">
        <w:t xml:space="preserve">? </w:t>
      </w:r>
      <w:r w:rsidR="0088169A">
        <w:t xml:space="preserve"> </w:t>
      </w:r>
      <w:r w:rsidR="00017026">
        <w:t>If so, it would surely be an isolated instance as o</w:t>
      </w:r>
      <w:r w:rsidR="0024172E">
        <w:t xml:space="preserve">ther examples of </w:t>
      </w:r>
      <w:r w:rsidR="00017026">
        <w:t>similar notation</w:t>
      </w:r>
      <w:r w:rsidR="0024172E">
        <w:t xml:space="preserve"> found in the song cycle </w:t>
      </w:r>
      <w:r w:rsidR="00017026">
        <w:t>are clearly meant to be performed differently</w:t>
      </w:r>
      <w:r w:rsidR="0088169A">
        <w:t>. See the example opposite,</w:t>
      </w:r>
      <w:r w:rsidR="00017026">
        <w:t xml:space="preserve"> where </w:t>
      </w:r>
      <w:r w:rsidR="0088169A">
        <w:t xml:space="preserve">the </w:t>
      </w:r>
      <w:r w:rsidR="00017026">
        <w:t>piano grace note is d</w:t>
      </w:r>
      <w:r w:rsidR="0088169A">
        <w:t>oubled</w:t>
      </w:r>
      <w:r w:rsidR="00017026">
        <w:t xml:space="preserve"> in </w:t>
      </w:r>
      <w:r w:rsidR="0088169A">
        <w:t xml:space="preserve">the </w:t>
      </w:r>
      <w:r w:rsidR="00017026">
        <w:t xml:space="preserve">voice part </w:t>
      </w:r>
      <w:r w:rsidR="0088169A">
        <w:t xml:space="preserve">but there, </w:t>
      </w:r>
      <w:r w:rsidR="00017026">
        <w:t>fully wr</w:t>
      </w:r>
      <w:r w:rsidR="00252957">
        <w:t>i</w:t>
      </w:r>
      <w:r w:rsidR="00017026">
        <w:t>t</w:t>
      </w:r>
      <w:r w:rsidR="00252957">
        <w:t>t</w:t>
      </w:r>
      <w:r w:rsidR="00017026">
        <w:t>en out</w:t>
      </w:r>
      <w:r w:rsidR="0088169A">
        <w:t xml:space="preserve"> by the composer</w:t>
      </w:r>
      <w:r w:rsidR="0024172E" w:rsidRPr="0024172E">
        <w:rPr>
          <w:noProof/>
        </w:rPr>
        <w:drawing>
          <wp:anchor distT="0" distB="0" distL="114300" distR="114300" simplePos="0" relativeHeight="251671552" behindDoc="1" locked="0" layoutInCell="1" allowOverlap="1" wp14:anchorId="0ABC3A35" wp14:editId="574EC2AD">
            <wp:simplePos x="0" y="0"/>
            <wp:positionH relativeFrom="column">
              <wp:posOffset>0</wp:posOffset>
            </wp:positionH>
            <wp:positionV relativeFrom="paragraph">
              <wp:posOffset>180975</wp:posOffset>
            </wp:positionV>
            <wp:extent cx="3390900" cy="2026285"/>
            <wp:effectExtent l="0" t="0" r="0" b="0"/>
            <wp:wrapTight wrapText="bothSides">
              <wp:wrapPolygon edited="0">
                <wp:start x="0" y="0"/>
                <wp:lineTo x="0" y="21322"/>
                <wp:lineTo x="21479" y="21322"/>
                <wp:lineTo x="2147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90900" cy="2026285"/>
                    </a:xfrm>
                    <a:prstGeom prst="rect">
                      <a:avLst/>
                    </a:prstGeom>
                    <a:noFill/>
                    <a:ln>
                      <a:noFill/>
                    </a:ln>
                  </pic:spPr>
                </pic:pic>
              </a:graphicData>
            </a:graphic>
          </wp:anchor>
        </w:drawing>
      </w:r>
      <w:r w:rsidR="0088169A">
        <w:t xml:space="preserve">, clearly indicating the mode </w:t>
      </w:r>
      <w:r w:rsidR="0085268F">
        <w:t xml:space="preserve">                          </w:t>
      </w:r>
      <w:r w:rsidR="0085268F" w:rsidRPr="004B4ADD">
        <w:rPr>
          <w:sz w:val="18"/>
          <w:szCs w:val="18"/>
        </w:rPr>
        <w:t xml:space="preserve">Ex 8: No. 23  </w:t>
      </w:r>
      <w:r w:rsidR="0085268F">
        <w:rPr>
          <w:sz w:val="18"/>
          <w:szCs w:val="18"/>
        </w:rPr>
        <w:t>‘</w:t>
      </w:r>
      <w:r w:rsidR="0085268F" w:rsidRPr="004B4ADD">
        <w:rPr>
          <w:sz w:val="18"/>
          <w:szCs w:val="18"/>
        </w:rPr>
        <w:t xml:space="preserve">Der </w:t>
      </w:r>
      <w:proofErr w:type="spellStart"/>
      <w:r w:rsidR="0085268F" w:rsidRPr="004B4ADD">
        <w:rPr>
          <w:sz w:val="18"/>
          <w:szCs w:val="18"/>
        </w:rPr>
        <w:t>st</w:t>
      </w:r>
      <w:r w:rsidR="0085268F" w:rsidRPr="004B4ADD">
        <w:rPr>
          <w:rFonts w:cstheme="minorHAnsi"/>
          <w:sz w:val="18"/>
          <w:szCs w:val="18"/>
        </w:rPr>
        <w:t>ü</w:t>
      </w:r>
      <w:r w:rsidR="0085268F" w:rsidRPr="004B4ADD">
        <w:rPr>
          <w:sz w:val="18"/>
          <w:szCs w:val="18"/>
        </w:rPr>
        <w:t>rmische</w:t>
      </w:r>
      <w:proofErr w:type="spellEnd"/>
      <w:r w:rsidR="0085268F" w:rsidRPr="004B4ADD">
        <w:rPr>
          <w:sz w:val="18"/>
          <w:szCs w:val="18"/>
        </w:rPr>
        <w:t xml:space="preserve"> Morgen</w:t>
      </w:r>
      <w:r w:rsidR="0085268F">
        <w:rPr>
          <w:sz w:val="18"/>
          <w:szCs w:val="18"/>
        </w:rPr>
        <w:t>’</w:t>
      </w:r>
      <w:r w:rsidR="0085268F" w:rsidRPr="004B4ADD">
        <w:rPr>
          <w:sz w:val="18"/>
          <w:szCs w:val="18"/>
        </w:rPr>
        <w:t xml:space="preserve"> b11</w:t>
      </w:r>
      <w:r w:rsidR="0085268F">
        <w:rPr>
          <w:sz w:val="18"/>
          <w:szCs w:val="18"/>
        </w:rPr>
        <w:t>.</w:t>
      </w:r>
      <w:r w:rsidR="0085268F" w:rsidRPr="004B4ADD">
        <w:rPr>
          <w:sz w:val="18"/>
          <w:szCs w:val="18"/>
        </w:rPr>
        <w:t xml:space="preserve"> </w:t>
      </w:r>
      <w:r w:rsidR="0085268F" w:rsidRPr="004B4ADD">
        <w:rPr>
          <w:i/>
          <w:iCs/>
          <w:sz w:val="18"/>
          <w:szCs w:val="18"/>
        </w:rPr>
        <w:t>Neue Schubert-</w:t>
      </w:r>
      <w:proofErr w:type="spellStart"/>
      <w:r w:rsidR="0085268F" w:rsidRPr="004B4ADD">
        <w:rPr>
          <w:i/>
          <w:iCs/>
          <w:sz w:val="18"/>
          <w:szCs w:val="18"/>
        </w:rPr>
        <w:t>Ausgabe</w:t>
      </w:r>
      <w:proofErr w:type="spellEnd"/>
      <w:r w:rsidR="0085268F" w:rsidRPr="0085268F">
        <w:t xml:space="preserve"> </w:t>
      </w:r>
      <w:r w:rsidR="0085268F">
        <w:t xml:space="preserve">           </w:t>
      </w:r>
      <w:r w:rsidR="0085268F">
        <w:t>of execution.</w:t>
      </w:r>
    </w:p>
    <w:p w14:paraId="47F8A18E" w14:textId="21259AE8" w:rsidR="0085268F" w:rsidRDefault="0085268F" w:rsidP="0085268F">
      <w:pPr>
        <w:spacing w:after="0"/>
        <w:jc w:val="both"/>
      </w:pPr>
    </w:p>
    <w:p w14:paraId="757EEDC4" w14:textId="4E2C40AF" w:rsidR="0085268F" w:rsidRPr="0085268F" w:rsidRDefault="00017026" w:rsidP="0085268F">
      <w:pPr>
        <w:spacing w:after="0"/>
        <w:jc w:val="both"/>
      </w:pPr>
      <w:r>
        <w:t>S</w:t>
      </w:r>
      <w:r w:rsidR="0024172E">
        <w:t>o</w:t>
      </w:r>
      <w:r>
        <w:t xml:space="preserve">, by seeking any other intention in </w:t>
      </w:r>
      <w:r w:rsidR="00252957">
        <w:t xml:space="preserve">‘Der </w:t>
      </w:r>
      <w:proofErr w:type="spellStart"/>
      <w:r>
        <w:t>Leiermann</w:t>
      </w:r>
      <w:proofErr w:type="spellEnd"/>
      <w:r w:rsidR="00252957">
        <w:t>’</w:t>
      </w:r>
      <w:r>
        <w:t xml:space="preserve">, </w:t>
      </w:r>
      <w:r w:rsidR="0024172E">
        <w:t xml:space="preserve">Schubert would only be causing confusion with his readers. </w:t>
      </w:r>
      <w:r>
        <w:t xml:space="preserve">It is also clear from other instances in </w:t>
      </w:r>
      <w:proofErr w:type="spellStart"/>
      <w:r w:rsidRPr="0085268F">
        <w:rPr>
          <w:i/>
          <w:iCs/>
        </w:rPr>
        <w:t>Winterreise</w:t>
      </w:r>
      <w:proofErr w:type="spellEnd"/>
      <w:r>
        <w:t xml:space="preserve"> that when his </w:t>
      </w:r>
      <w:r w:rsidR="0085268F">
        <w:t>intention is to carry a note across he clearly notates it so (</w:t>
      </w:r>
      <w:proofErr w:type="spellStart"/>
      <w:r w:rsidR="0085268F">
        <w:t>Eg</w:t>
      </w:r>
      <w:proofErr w:type="spellEnd"/>
      <w:r w:rsidR="0085268F">
        <w:t xml:space="preserve"> ‘</w:t>
      </w:r>
      <w:proofErr w:type="spellStart"/>
      <w:r w:rsidR="0085268F">
        <w:t>Fr</w:t>
      </w:r>
      <w:r w:rsidR="0085268F">
        <w:rPr>
          <w:rFonts w:cstheme="minorHAnsi"/>
        </w:rPr>
        <w:t>ü</w:t>
      </w:r>
      <w:r w:rsidR="0085268F">
        <w:t>hlingstraum</w:t>
      </w:r>
      <w:proofErr w:type="spellEnd"/>
      <w:r w:rsidR="0085268F">
        <w:t>’ Ex 9 )</w:t>
      </w:r>
      <w:r w:rsidR="0085268F" w:rsidRPr="004B4ADD">
        <w:rPr>
          <w:sz w:val="18"/>
          <w:szCs w:val="18"/>
        </w:rPr>
        <w:t xml:space="preserve"> </w:t>
      </w:r>
    </w:p>
    <w:p w14:paraId="2CEF5E44" w14:textId="569CFC4D" w:rsidR="007C1D33" w:rsidRDefault="007C1D33" w:rsidP="00252957">
      <w:pPr>
        <w:spacing w:after="0"/>
        <w:jc w:val="both"/>
      </w:pPr>
    </w:p>
    <w:p w14:paraId="7E2CCB22" w14:textId="030F1AB1" w:rsidR="0024172E" w:rsidRDefault="0024172E" w:rsidP="00927573">
      <w:pPr>
        <w:spacing w:after="0"/>
      </w:pPr>
      <w:r w:rsidRPr="0024172E">
        <w:rPr>
          <w:noProof/>
        </w:rPr>
        <w:drawing>
          <wp:inline distT="0" distB="0" distL="0" distR="0" wp14:anchorId="6E6490EB" wp14:editId="556B9F0B">
            <wp:extent cx="5731510" cy="179832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31510" cy="1798320"/>
                    </a:xfrm>
                    <a:prstGeom prst="rect">
                      <a:avLst/>
                    </a:prstGeom>
                    <a:noFill/>
                    <a:ln>
                      <a:noFill/>
                    </a:ln>
                  </pic:spPr>
                </pic:pic>
              </a:graphicData>
            </a:graphic>
          </wp:inline>
        </w:drawing>
      </w:r>
    </w:p>
    <w:p w14:paraId="5A0DE6DA" w14:textId="16ED32FD" w:rsidR="000C65C6" w:rsidRPr="004B4ADD" w:rsidRDefault="006E062D" w:rsidP="00927573">
      <w:pPr>
        <w:spacing w:after="0"/>
        <w:rPr>
          <w:sz w:val="18"/>
          <w:szCs w:val="18"/>
        </w:rPr>
      </w:pPr>
      <w:r w:rsidRPr="004B4ADD">
        <w:rPr>
          <w:sz w:val="18"/>
          <w:szCs w:val="18"/>
        </w:rPr>
        <w:t xml:space="preserve">Ex 9: </w:t>
      </w:r>
      <w:r w:rsidR="004B4ADD">
        <w:rPr>
          <w:sz w:val="18"/>
          <w:szCs w:val="18"/>
        </w:rPr>
        <w:t>‘</w:t>
      </w:r>
      <w:proofErr w:type="spellStart"/>
      <w:r w:rsidRPr="004B4ADD">
        <w:rPr>
          <w:sz w:val="18"/>
          <w:szCs w:val="18"/>
        </w:rPr>
        <w:t>Fr</w:t>
      </w:r>
      <w:r w:rsidRPr="004B4ADD">
        <w:rPr>
          <w:rFonts w:cstheme="minorHAnsi"/>
          <w:sz w:val="18"/>
          <w:szCs w:val="18"/>
        </w:rPr>
        <w:t>ü</w:t>
      </w:r>
      <w:r w:rsidRPr="004B4ADD">
        <w:rPr>
          <w:sz w:val="18"/>
          <w:szCs w:val="18"/>
        </w:rPr>
        <w:t>lingstraum</w:t>
      </w:r>
      <w:proofErr w:type="spellEnd"/>
      <w:r w:rsidR="004B4ADD">
        <w:rPr>
          <w:sz w:val="18"/>
          <w:szCs w:val="18"/>
        </w:rPr>
        <w:t>’</w:t>
      </w:r>
      <w:r w:rsidRPr="004B4ADD">
        <w:rPr>
          <w:sz w:val="18"/>
          <w:szCs w:val="18"/>
        </w:rPr>
        <w:t xml:space="preserve"> b76-79 </w:t>
      </w:r>
      <w:r w:rsidRPr="004B4ADD">
        <w:rPr>
          <w:i/>
          <w:iCs/>
          <w:sz w:val="18"/>
          <w:szCs w:val="18"/>
        </w:rPr>
        <w:t xml:space="preserve">Neue Schubert </w:t>
      </w:r>
      <w:proofErr w:type="spellStart"/>
      <w:r w:rsidRPr="004B4ADD">
        <w:rPr>
          <w:i/>
          <w:iCs/>
          <w:sz w:val="18"/>
          <w:szCs w:val="18"/>
        </w:rPr>
        <w:t>Ausgabe</w:t>
      </w:r>
      <w:proofErr w:type="spellEnd"/>
    </w:p>
    <w:p w14:paraId="4B065602" w14:textId="383A7D0A" w:rsidR="00BD100F" w:rsidRDefault="00BD100F" w:rsidP="00BD100F">
      <w:pPr>
        <w:spacing w:after="0"/>
        <w:rPr>
          <w:rFonts w:ascii="Roboto" w:hAnsi="Roboto"/>
          <w:color w:val="0D0D0D"/>
          <w:sz w:val="21"/>
          <w:szCs w:val="21"/>
          <w:shd w:val="clear" w:color="auto" w:fill="F9F9F9"/>
        </w:rPr>
      </w:pPr>
    </w:p>
    <w:p w14:paraId="648029A1" w14:textId="2307F762" w:rsidR="004B4ADD" w:rsidRDefault="0085268F" w:rsidP="004B4ADD">
      <w:pPr>
        <w:spacing w:after="0"/>
        <w:jc w:val="both"/>
      </w:pPr>
      <w:r>
        <w:t xml:space="preserve">However, perhaps the most compelling reason to reject this mode of delivery lies in the </w:t>
      </w:r>
      <w:r w:rsidR="004B4ADD">
        <w:t>fact</w:t>
      </w:r>
      <w:r>
        <w:t xml:space="preserve"> that, </w:t>
      </w:r>
      <w:r w:rsidR="004B4ADD">
        <w:t xml:space="preserve">if this </w:t>
      </w:r>
      <w:r>
        <w:t xml:space="preserve">indeed </w:t>
      </w:r>
      <w:r w:rsidR="004B4ADD">
        <w:t xml:space="preserve">was the tonal effect that Schubert desired, there was a specific notation </w:t>
      </w:r>
      <w:r>
        <w:t xml:space="preserve">already </w:t>
      </w:r>
      <w:r w:rsidR="004B4ADD">
        <w:t>available to him. It was called the ‘</w:t>
      </w:r>
      <w:proofErr w:type="spellStart"/>
      <w:r w:rsidR="004B4ADD">
        <w:t>Zusammenschlag</w:t>
      </w:r>
      <w:proofErr w:type="spellEnd"/>
      <w:r w:rsidR="004B4ADD">
        <w:t xml:space="preserve">’ and would have been known to Schubert and his contemporaries as it is illustrated in a table in Friedrich Starke’s, </w:t>
      </w:r>
      <w:r w:rsidR="004B4ADD" w:rsidRPr="00B404A7">
        <w:rPr>
          <w:i/>
          <w:iCs/>
        </w:rPr>
        <w:t>Wiener Piano-Forte Schule</w:t>
      </w:r>
      <w:r w:rsidR="004B4ADD">
        <w:t xml:space="preserve"> (Vienna, 1819-21) wherein the notation</w:t>
      </w:r>
      <w:r w:rsidR="0088612F">
        <w:t>,</w:t>
      </w:r>
      <w:r w:rsidR="004B4ADD">
        <w:t xml:space="preserve"> and the execution of its effect</w:t>
      </w:r>
      <w:r w:rsidR="0088612F">
        <w:t>,</w:t>
      </w:r>
      <w:r w:rsidR="004B4ADD">
        <w:t xml:space="preserve"> is clearly outlined (Ex.10). That it was listed in a compendium published within a few years of the composition of </w:t>
      </w:r>
      <w:proofErr w:type="spellStart"/>
      <w:r w:rsidR="004B4ADD" w:rsidRPr="00252957">
        <w:rPr>
          <w:i/>
          <w:iCs/>
        </w:rPr>
        <w:t>Winterreise</w:t>
      </w:r>
      <w:proofErr w:type="spellEnd"/>
      <w:r w:rsidR="004B4ADD">
        <w:t>, means that it was a common enough device and would have been known to practitioners of the period. Surely if this was the effect that Schubert wanted, he would have notated it so and not, as he did, with a slur.</w:t>
      </w:r>
    </w:p>
    <w:p w14:paraId="22FDB95A" w14:textId="7ABC6611" w:rsidR="005F5A45" w:rsidRDefault="005F5A45" w:rsidP="00341469">
      <w:pPr>
        <w:spacing w:after="0"/>
      </w:pPr>
    </w:p>
    <w:p w14:paraId="79D9B67A" w14:textId="7328055E" w:rsidR="00674990" w:rsidRDefault="00F31199" w:rsidP="004B4ADD">
      <w:pPr>
        <w:spacing w:after="0"/>
        <w:jc w:val="both"/>
      </w:pPr>
      <w:r>
        <w:rPr>
          <w:noProof/>
        </w:rPr>
        <mc:AlternateContent>
          <mc:Choice Requires="wps">
            <w:drawing>
              <wp:anchor distT="0" distB="0" distL="114300" distR="114300" simplePos="0" relativeHeight="251659264" behindDoc="0" locked="0" layoutInCell="1" allowOverlap="1" wp14:anchorId="0FA16452" wp14:editId="2B9669E8">
                <wp:simplePos x="0" y="0"/>
                <wp:positionH relativeFrom="column">
                  <wp:posOffset>2676525</wp:posOffset>
                </wp:positionH>
                <wp:positionV relativeFrom="paragraph">
                  <wp:posOffset>249555</wp:posOffset>
                </wp:positionV>
                <wp:extent cx="1143000" cy="838200"/>
                <wp:effectExtent l="0" t="0" r="19050" b="19050"/>
                <wp:wrapNone/>
                <wp:docPr id="8" name="Oval 8"/>
                <wp:cNvGraphicFramePr/>
                <a:graphic xmlns:a="http://schemas.openxmlformats.org/drawingml/2006/main">
                  <a:graphicData uri="http://schemas.microsoft.com/office/word/2010/wordprocessingShape">
                    <wps:wsp>
                      <wps:cNvSpPr/>
                      <wps:spPr>
                        <a:xfrm>
                          <a:off x="0" y="0"/>
                          <a:ext cx="1143000" cy="8382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7ABB75" id="Oval 8" o:spid="_x0000_s1026" style="position:absolute;margin-left:210.75pt;margin-top:19.65pt;width:90pt;height:6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" filled="f" strokecolor="#1f3763 [1604]" strokeweight="1pt">
                <v:stroke joinstyle="miter"/>
              </v:oval>
            </w:pict>
          </mc:Fallback>
        </mc:AlternateContent>
      </w:r>
      <w:r>
        <w:rPr>
          <w:noProof/>
        </w:rPr>
        <w:drawing>
          <wp:inline distT="0" distB="0" distL="0" distR="0" wp14:anchorId="5DA55665" wp14:editId="2AF04E63">
            <wp:extent cx="5724041" cy="1219200"/>
            <wp:effectExtent l="0" t="0" r="0" b="0"/>
            <wp:docPr id="7" name="Picture 7"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usammenschlag.png"/>
                    <pic:cNvPicPr/>
                  </pic:nvPicPr>
                  <pic:blipFill>
                    <a:blip r:embed="rId23">
                      <a:extLst>
                        <a:ext uri="{28A0092B-C50C-407E-A947-70E740481C1C}">
                          <a14:useLocalDpi xmlns:a14="http://schemas.microsoft.com/office/drawing/2010/main" val="0"/>
                        </a:ext>
                      </a:extLst>
                    </a:blip>
                    <a:stretch>
                      <a:fillRect/>
                    </a:stretch>
                  </pic:blipFill>
                  <pic:spPr>
                    <a:xfrm>
                      <a:off x="0" y="0"/>
                      <a:ext cx="5730836" cy="1220647"/>
                    </a:xfrm>
                    <a:prstGeom prst="rect">
                      <a:avLst/>
                    </a:prstGeom>
                  </pic:spPr>
                </pic:pic>
              </a:graphicData>
            </a:graphic>
          </wp:inline>
        </w:drawing>
      </w:r>
      <w:r w:rsidR="005F5A45">
        <w:t xml:space="preserve"> </w:t>
      </w:r>
    </w:p>
    <w:p w14:paraId="6C00A540" w14:textId="30806102" w:rsidR="00674990" w:rsidRPr="004B4ADD" w:rsidRDefault="00674990" w:rsidP="00252957">
      <w:pPr>
        <w:spacing w:after="0"/>
        <w:jc w:val="both"/>
        <w:rPr>
          <w:noProof/>
          <w:sz w:val="18"/>
          <w:szCs w:val="18"/>
        </w:rPr>
      </w:pPr>
      <w:r w:rsidRPr="004B4ADD">
        <w:rPr>
          <w:noProof/>
          <w:sz w:val="18"/>
          <w:szCs w:val="18"/>
        </w:rPr>
        <w:t>Ex</w:t>
      </w:r>
      <w:r w:rsidR="004B4ADD" w:rsidRPr="004B4ADD">
        <w:rPr>
          <w:noProof/>
          <w:sz w:val="18"/>
          <w:szCs w:val="18"/>
        </w:rPr>
        <w:t xml:space="preserve"> 10: Der Zusammenschlag (‘struck together’) and its execution. Found in </w:t>
      </w:r>
      <w:r w:rsidR="004B4ADD" w:rsidRPr="004B4ADD">
        <w:rPr>
          <w:sz w:val="18"/>
          <w:szCs w:val="18"/>
        </w:rPr>
        <w:t xml:space="preserve">Friedrich Starke’s, </w:t>
      </w:r>
      <w:r w:rsidR="004B4ADD" w:rsidRPr="004B4ADD">
        <w:rPr>
          <w:i/>
          <w:iCs/>
          <w:sz w:val="18"/>
          <w:szCs w:val="18"/>
        </w:rPr>
        <w:t>Wiener Piano-Forte Schule</w:t>
      </w:r>
      <w:r w:rsidR="004B4ADD" w:rsidRPr="004B4ADD">
        <w:rPr>
          <w:sz w:val="18"/>
          <w:szCs w:val="18"/>
        </w:rPr>
        <w:t xml:space="preserve"> (Vienna, 1819-21)</w:t>
      </w:r>
    </w:p>
    <w:p w14:paraId="7B8C2357" w14:textId="4C228240" w:rsidR="005F5A45" w:rsidRDefault="005F5A45" w:rsidP="00341469">
      <w:pPr>
        <w:spacing w:after="0"/>
      </w:pPr>
    </w:p>
    <w:p w14:paraId="0939E52B" w14:textId="77777777" w:rsidR="004B4ADD" w:rsidRDefault="004B4ADD" w:rsidP="00F31199">
      <w:pPr>
        <w:spacing w:after="0"/>
        <w:rPr>
          <w:rFonts w:ascii="Arial" w:hAnsi="Arial" w:cs="Arial"/>
          <w:color w:val="000000"/>
          <w:sz w:val="20"/>
          <w:szCs w:val="20"/>
          <w:shd w:val="clear" w:color="auto" w:fill="FFFFFF"/>
        </w:rPr>
      </w:pPr>
      <w:bookmarkStart w:id="0" w:name="_GoBack"/>
      <w:bookmarkEnd w:id="0"/>
    </w:p>
    <w:p w14:paraId="4A0845E7" w14:textId="20DD8530" w:rsidR="004B4ADD" w:rsidRDefault="004B4ADD" w:rsidP="00F31199">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REFERENCE SOURCES:</w:t>
      </w:r>
    </w:p>
    <w:p w14:paraId="15C5E991" w14:textId="77777777" w:rsidR="004B4ADD" w:rsidRDefault="004B4ADD" w:rsidP="00F31199">
      <w:pPr>
        <w:spacing w:after="0"/>
        <w:rPr>
          <w:rFonts w:ascii="Arial" w:hAnsi="Arial" w:cs="Arial"/>
          <w:color w:val="000000"/>
          <w:sz w:val="20"/>
          <w:szCs w:val="20"/>
          <w:shd w:val="clear" w:color="auto" w:fill="FFFFFF"/>
        </w:rPr>
      </w:pPr>
    </w:p>
    <w:p w14:paraId="4DE08274" w14:textId="0C97A543" w:rsidR="00CE1EDF" w:rsidRPr="009C7401" w:rsidRDefault="007F1CF7" w:rsidP="00CE1EDF">
      <w:pPr>
        <w:spacing w:after="0"/>
        <w:rPr>
          <w:rFonts w:cstheme="minorHAnsi"/>
          <w:sz w:val="20"/>
          <w:szCs w:val="20"/>
        </w:rPr>
      </w:pPr>
      <w:r w:rsidRPr="009C7401">
        <w:rPr>
          <w:rFonts w:cstheme="minorHAnsi"/>
          <w:color w:val="111111"/>
          <w:sz w:val="20"/>
          <w:szCs w:val="20"/>
          <w:shd w:val="clear" w:color="auto" w:fill="FFFFF8"/>
        </w:rPr>
        <w:t xml:space="preserve">Julian Hook: </w:t>
      </w:r>
      <w:r w:rsidRPr="009C7401">
        <w:rPr>
          <w:rFonts w:cstheme="minorHAnsi"/>
          <w:i/>
          <w:iCs/>
          <w:color w:val="111111"/>
          <w:sz w:val="20"/>
          <w:szCs w:val="20"/>
          <w:shd w:val="clear" w:color="auto" w:fill="FFFFF8"/>
        </w:rPr>
        <w:t>How to Perform Impossible Rhythms</w:t>
      </w:r>
      <w:r w:rsidRPr="009C7401">
        <w:rPr>
          <w:rFonts w:cstheme="minorHAnsi"/>
          <w:color w:val="111111"/>
          <w:sz w:val="20"/>
          <w:szCs w:val="20"/>
          <w:shd w:val="clear" w:color="auto" w:fill="FFFFF8"/>
        </w:rPr>
        <w:t xml:space="preserve"> Volume 17, Number 4, December 2011</w:t>
      </w:r>
      <w:r w:rsidRPr="009C7401">
        <w:rPr>
          <w:rFonts w:cstheme="minorHAnsi"/>
          <w:color w:val="111111"/>
          <w:sz w:val="20"/>
          <w:szCs w:val="20"/>
        </w:rPr>
        <w:br/>
      </w:r>
      <w:r w:rsidR="00252957" w:rsidRPr="009C7401">
        <w:rPr>
          <w:rFonts w:cstheme="minorHAnsi"/>
          <w:color w:val="111111"/>
          <w:sz w:val="20"/>
          <w:szCs w:val="20"/>
          <w:shd w:val="clear" w:color="auto" w:fill="FFFFF8"/>
        </w:rPr>
        <w:t>The</w:t>
      </w:r>
      <w:r w:rsidR="00252957" w:rsidRPr="009C7401">
        <w:rPr>
          <w:rFonts w:cstheme="minorHAnsi"/>
          <w:sz w:val="20"/>
          <w:szCs w:val="20"/>
        </w:rPr>
        <w:t xml:space="preserve"> </w:t>
      </w:r>
      <w:r w:rsidRPr="009C7401">
        <w:rPr>
          <w:rFonts w:cstheme="minorHAnsi"/>
          <w:color w:val="111111"/>
          <w:sz w:val="20"/>
          <w:szCs w:val="20"/>
          <w:shd w:val="clear" w:color="auto" w:fill="FFFFF8"/>
        </w:rPr>
        <w:t xml:space="preserve">Society for Music </w:t>
      </w:r>
    </w:p>
    <w:p w14:paraId="3874B65E" w14:textId="77777777" w:rsidR="00CE1EDF" w:rsidRPr="009C7401" w:rsidRDefault="00CE1EDF" w:rsidP="00CE1EDF">
      <w:pPr>
        <w:spacing w:after="0"/>
        <w:rPr>
          <w:rFonts w:cstheme="minorHAnsi"/>
          <w:sz w:val="20"/>
          <w:szCs w:val="20"/>
        </w:rPr>
      </w:pPr>
    </w:p>
    <w:p w14:paraId="593D5859" w14:textId="71FA9C56" w:rsidR="00252957" w:rsidRPr="009C7401" w:rsidRDefault="00CE1EDF" w:rsidP="0088612F">
      <w:pPr>
        <w:spacing w:after="0"/>
        <w:rPr>
          <w:rFonts w:cstheme="minorHAnsi"/>
          <w:sz w:val="20"/>
          <w:szCs w:val="20"/>
          <w:shd w:val="clear" w:color="auto" w:fill="FCFAEA"/>
        </w:rPr>
      </w:pPr>
      <w:r w:rsidRPr="009C7401">
        <w:rPr>
          <w:rFonts w:cstheme="minorHAnsi"/>
          <w:sz w:val="20"/>
          <w:szCs w:val="20"/>
          <w:shd w:val="clear" w:color="auto" w:fill="FCFAEA"/>
        </w:rPr>
        <w:t xml:space="preserve">Hamilton, </w:t>
      </w:r>
      <w:r w:rsidRPr="009C7401">
        <w:rPr>
          <w:rFonts w:cstheme="minorHAnsi"/>
          <w:i/>
          <w:iCs/>
          <w:sz w:val="20"/>
          <w:szCs w:val="20"/>
          <w:shd w:val="clear" w:color="auto" w:fill="FCFAEA"/>
        </w:rPr>
        <w:t>After the Golden Age: Romantic Pianism and Modern Performance</w:t>
      </w:r>
      <w:r w:rsidRPr="009C7401">
        <w:rPr>
          <w:rFonts w:cstheme="minorHAnsi"/>
          <w:sz w:val="20"/>
          <w:szCs w:val="20"/>
          <w:shd w:val="clear" w:color="auto" w:fill="FCFAEA"/>
        </w:rPr>
        <w:t xml:space="preserve"> (Oxford: Oxford University Press, 2008).</w:t>
      </w:r>
    </w:p>
    <w:p w14:paraId="364C8302" w14:textId="77777777" w:rsidR="0088612F" w:rsidRPr="009C7401" w:rsidRDefault="0088612F" w:rsidP="0088612F">
      <w:pPr>
        <w:spacing w:after="0"/>
        <w:rPr>
          <w:rFonts w:cstheme="minorHAnsi"/>
          <w:sz w:val="20"/>
          <w:szCs w:val="20"/>
          <w:shd w:val="clear" w:color="auto" w:fill="FCFAEA"/>
        </w:rPr>
      </w:pPr>
    </w:p>
    <w:p w14:paraId="44004564" w14:textId="4469E0C7" w:rsidR="00252957" w:rsidRPr="009C7401" w:rsidRDefault="00252957" w:rsidP="00341469">
      <w:pPr>
        <w:spacing w:after="0"/>
        <w:rPr>
          <w:rFonts w:cstheme="minorHAnsi"/>
          <w:sz w:val="20"/>
          <w:szCs w:val="20"/>
        </w:rPr>
      </w:pPr>
      <w:r w:rsidRPr="009C7401">
        <w:rPr>
          <w:rFonts w:cstheme="minorHAnsi"/>
          <w:color w:val="000000"/>
          <w:sz w:val="20"/>
          <w:szCs w:val="20"/>
          <w:shd w:val="clear" w:color="auto" w:fill="FFFFFF"/>
        </w:rPr>
        <w:t>Montgomery David "Triplet Assimilation in the Music of Schubert: Challenging the Ideal" in </w:t>
      </w:r>
      <w:r w:rsidRPr="009C7401">
        <w:rPr>
          <w:rFonts w:cstheme="minorHAnsi"/>
          <w:i/>
          <w:iCs/>
          <w:color w:val="000000"/>
          <w:sz w:val="20"/>
          <w:szCs w:val="20"/>
          <w:shd w:val="clear" w:color="auto" w:fill="FFFFFF"/>
        </w:rPr>
        <w:t>Historical Performance</w:t>
      </w:r>
      <w:r w:rsidRPr="009C7401">
        <w:rPr>
          <w:rFonts w:cstheme="minorHAnsi"/>
          <w:color w:val="000000"/>
          <w:sz w:val="20"/>
          <w:szCs w:val="20"/>
          <w:shd w:val="clear" w:color="auto" w:fill="FFFFFF"/>
        </w:rPr>
        <w:t> vol. 6/2 (1993), pp. 79–97,</w:t>
      </w:r>
      <w:r w:rsidRPr="009C7401">
        <w:rPr>
          <w:rFonts w:cstheme="minorHAnsi"/>
          <w:sz w:val="20"/>
          <w:szCs w:val="20"/>
        </w:rPr>
        <w:t xml:space="preserve"> </w:t>
      </w:r>
    </w:p>
    <w:p w14:paraId="27B3B2F3" w14:textId="77777777" w:rsidR="00252957" w:rsidRPr="009C7401" w:rsidRDefault="00252957" w:rsidP="00341469">
      <w:pPr>
        <w:spacing w:after="0"/>
        <w:rPr>
          <w:rFonts w:cstheme="minorHAnsi"/>
          <w:sz w:val="20"/>
          <w:szCs w:val="20"/>
        </w:rPr>
      </w:pPr>
    </w:p>
    <w:p w14:paraId="7CD5E216" w14:textId="6A7579B6" w:rsidR="00597376" w:rsidRPr="009C7401" w:rsidRDefault="00252957" w:rsidP="00341469">
      <w:pPr>
        <w:spacing w:after="0"/>
        <w:rPr>
          <w:rFonts w:cstheme="minorHAnsi"/>
          <w:color w:val="000000"/>
          <w:sz w:val="20"/>
          <w:szCs w:val="20"/>
          <w:shd w:val="clear" w:color="auto" w:fill="FFFFFF"/>
        </w:rPr>
      </w:pPr>
      <w:r w:rsidRPr="009C7401">
        <w:rPr>
          <w:rFonts w:cstheme="minorHAnsi"/>
          <w:color w:val="000000"/>
          <w:sz w:val="20"/>
          <w:szCs w:val="20"/>
          <w:shd w:val="clear" w:color="auto" w:fill="FFFFFF"/>
        </w:rPr>
        <w:t xml:space="preserve">Montgomery David </w:t>
      </w:r>
      <w:hyperlink r:id="rId24" w:history="1">
        <w:r w:rsidRPr="009C7401">
          <w:rPr>
            <w:rStyle w:val="Hyperlink"/>
            <w:rFonts w:cstheme="minorHAnsi"/>
            <w:i/>
            <w:iCs/>
            <w:color w:val="auto"/>
            <w:sz w:val="20"/>
            <w:szCs w:val="20"/>
            <w:u w:val="none"/>
            <w:shd w:val="clear" w:color="auto" w:fill="FFFFFF"/>
          </w:rPr>
          <w:t>Franz Schubert's Music in Performance</w:t>
        </w:r>
      </w:hyperlink>
      <w:r w:rsidRPr="009C7401">
        <w:rPr>
          <w:rFonts w:cstheme="minorHAnsi"/>
          <w:sz w:val="20"/>
          <w:szCs w:val="20"/>
          <w:shd w:val="clear" w:color="auto" w:fill="FFFFFF"/>
        </w:rPr>
        <w:t> </w:t>
      </w:r>
      <w:r w:rsidRPr="009C7401">
        <w:rPr>
          <w:rFonts w:cstheme="minorHAnsi"/>
          <w:color w:val="000000"/>
          <w:sz w:val="20"/>
          <w:szCs w:val="20"/>
          <w:shd w:val="clear" w:color="auto" w:fill="FFFFFF"/>
        </w:rPr>
        <w:t>(2003, Hillsdale: Pendragon Press)</w:t>
      </w:r>
    </w:p>
    <w:p w14:paraId="37CB3D1E" w14:textId="0AF4875C" w:rsidR="0088612F" w:rsidRPr="009C7401" w:rsidRDefault="0088612F" w:rsidP="00341469">
      <w:pPr>
        <w:spacing w:after="0"/>
        <w:rPr>
          <w:rFonts w:cstheme="minorHAnsi"/>
          <w:color w:val="000000"/>
          <w:sz w:val="20"/>
          <w:szCs w:val="20"/>
          <w:shd w:val="clear" w:color="auto" w:fill="FFFFFF"/>
        </w:rPr>
      </w:pPr>
    </w:p>
    <w:p w14:paraId="61F997A1" w14:textId="726A76F5" w:rsidR="0088612F" w:rsidRPr="009C7401" w:rsidRDefault="0088612F" w:rsidP="00341469">
      <w:pPr>
        <w:spacing w:after="0"/>
        <w:rPr>
          <w:rFonts w:cstheme="minorHAnsi"/>
          <w:sz w:val="20"/>
          <w:szCs w:val="20"/>
        </w:rPr>
      </w:pPr>
      <w:r w:rsidRPr="009C7401">
        <w:rPr>
          <w:rFonts w:cstheme="minorHAnsi"/>
          <w:sz w:val="20"/>
          <w:szCs w:val="20"/>
        </w:rPr>
        <w:t xml:space="preserve">Eric Heidsieck, “Dynamics or Motion? An Interpretation of Some Musical Signs in Romantic Piano Music,” </w:t>
      </w:r>
      <w:r w:rsidRPr="009C7401">
        <w:rPr>
          <w:rFonts w:cstheme="minorHAnsi"/>
          <w:i/>
          <w:iCs/>
          <w:sz w:val="20"/>
          <w:szCs w:val="20"/>
        </w:rPr>
        <w:t xml:space="preserve">Piano Quarterly </w:t>
      </w:r>
      <w:r w:rsidRPr="009C7401">
        <w:rPr>
          <w:rFonts w:cstheme="minorHAnsi"/>
          <w:sz w:val="20"/>
          <w:szCs w:val="20"/>
        </w:rPr>
        <w:t>35, no. 140 (1987)</w:t>
      </w:r>
    </w:p>
    <w:p w14:paraId="79628F49" w14:textId="551FCE24" w:rsidR="0088612F" w:rsidRPr="009C7401" w:rsidRDefault="0088612F" w:rsidP="00341469">
      <w:pPr>
        <w:spacing w:after="0"/>
        <w:rPr>
          <w:rFonts w:cstheme="minorHAnsi"/>
          <w:sz w:val="20"/>
          <w:szCs w:val="20"/>
        </w:rPr>
      </w:pPr>
    </w:p>
    <w:p w14:paraId="2BD0AD7D" w14:textId="33C62909" w:rsidR="0088612F" w:rsidRPr="009C7401" w:rsidRDefault="0088612F" w:rsidP="0088612F">
      <w:pPr>
        <w:pStyle w:val="FootnoteText"/>
        <w:rPr>
          <w:rFonts w:cstheme="minorHAnsi"/>
        </w:rPr>
      </w:pPr>
      <w:r w:rsidRPr="009C7401">
        <w:rPr>
          <w:rFonts w:cstheme="minorHAnsi"/>
        </w:rPr>
        <w:t xml:space="preserve">Roberto </w:t>
      </w:r>
      <w:proofErr w:type="spellStart"/>
      <w:r w:rsidRPr="009C7401">
        <w:rPr>
          <w:rFonts w:cstheme="minorHAnsi"/>
        </w:rPr>
        <w:t>Poli</w:t>
      </w:r>
      <w:proofErr w:type="spellEnd"/>
      <w:r w:rsidRPr="009C7401">
        <w:rPr>
          <w:rFonts w:cstheme="minorHAnsi"/>
        </w:rPr>
        <w:t xml:space="preserve">, </w:t>
      </w:r>
      <w:r w:rsidRPr="009C7401">
        <w:rPr>
          <w:rFonts w:cstheme="minorHAnsi"/>
          <w:i/>
          <w:iCs/>
        </w:rPr>
        <w:t xml:space="preserve">The Secret Life of Musical Notation </w:t>
      </w:r>
      <w:r w:rsidRPr="009C7401">
        <w:rPr>
          <w:rFonts w:cstheme="minorHAnsi"/>
        </w:rPr>
        <w:t>(Milwaukee: Amadeus Press, 2010)</w:t>
      </w:r>
    </w:p>
    <w:p w14:paraId="5420FABC" w14:textId="77777777" w:rsidR="0088612F" w:rsidRPr="009C7401" w:rsidRDefault="0088612F" w:rsidP="0088612F">
      <w:pPr>
        <w:pStyle w:val="FootnoteText"/>
        <w:rPr>
          <w:rFonts w:cstheme="minorHAnsi"/>
        </w:rPr>
      </w:pPr>
    </w:p>
    <w:p w14:paraId="6B713596" w14:textId="7121ABBB" w:rsidR="0088612F" w:rsidRPr="009C7401" w:rsidRDefault="0088612F" w:rsidP="0088612F">
      <w:pPr>
        <w:pStyle w:val="FootnoteText"/>
        <w:rPr>
          <w:rFonts w:cstheme="minorHAnsi"/>
        </w:rPr>
      </w:pPr>
      <w:r w:rsidRPr="009C7401">
        <w:rPr>
          <w:rFonts w:cstheme="minorHAnsi"/>
        </w:rPr>
        <w:t>David Hyun-</w:t>
      </w:r>
      <w:proofErr w:type="spellStart"/>
      <w:r w:rsidRPr="009C7401">
        <w:rPr>
          <w:rFonts w:cstheme="minorHAnsi"/>
        </w:rPr>
        <w:t>Su</w:t>
      </w:r>
      <w:proofErr w:type="spellEnd"/>
      <w:r w:rsidRPr="009C7401">
        <w:rPr>
          <w:rFonts w:cstheme="minorHAnsi"/>
        </w:rPr>
        <w:t xml:space="preserve"> Kim </w:t>
      </w:r>
      <w:r w:rsidRPr="009C7401">
        <w:rPr>
          <w:rFonts w:cstheme="minorHAnsi"/>
          <w:i/>
          <w:iCs/>
        </w:rPr>
        <w:t xml:space="preserve">The </w:t>
      </w:r>
      <w:proofErr w:type="spellStart"/>
      <w:r w:rsidRPr="009C7401">
        <w:rPr>
          <w:rFonts w:cstheme="minorHAnsi"/>
          <w:i/>
          <w:iCs/>
        </w:rPr>
        <w:t>Brahmsian</w:t>
      </w:r>
      <w:proofErr w:type="spellEnd"/>
      <w:r w:rsidRPr="009C7401">
        <w:rPr>
          <w:rFonts w:cstheme="minorHAnsi"/>
          <w:i/>
          <w:iCs/>
        </w:rPr>
        <w:t xml:space="preserve"> Hairpin.</w:t>
      </w:r>
      <w:r w:rsidRPr="009C7401">
        <w:rPr>
          <w:rFonts w:cstheme="minorHAnsi"/>
        </w:rPr>
        <w:t xml:space="preserve"> 19th-Century Music , Vol. 36, No. 1 (Summer 2012), pp. 46-57 Published by: University of California Press</w:t>
      </w:r>
    </w:p>
    <w:p w14:paraId="40342733" w14:textId="46037E43" w:rsidR="0088612F" w:rsidRPr="009C7401" w:rsidRDefault="0088612F" w:rsidP="00341469">
      <w:pPr>
        <w:spacing w:after="0"/>
        <w:rPr>
          <w:rFonts w:cstheme="minorHAnsi"/>
          <w:sz w:val="20"/>
          <w:szCs w:val="20"/>
        </w:rPr>
      </w:pPr>
    </w:p>
    <w:p w14:paraId="68D7E32C" w14:textId="49D12012" w:rsidR="0088612F" w:rsidRPr="009C7401" w:rsidRDefault="0088612F" w:rsidP="0088612F">
      <w:pPr>
        <w:spacing w:after="0"/>
        <w:rPr>
          <w:rFonts w:cstheme="minorHAnsi"/>
          <w:sz w:val="20"/>
          <w:szCs w:val="20"/>
        </w:rPr>
      </w:pPr>
      <w:r w:rsidRPr="009C7401">
        <w:rPr>
          <w:rFonts w:cstheme="minorHAnsi"/>
          <w:sz w:val="20"/>
          <w:szCs w:val="20"/>
        </w:rPr>
        <w:t xml:space="preserve">Gerald Moore, </w:t>
      </w:r>
      <w:r w:rsidRPr="009C7401">
        <w:rPr>
          <w:rFonts w:cstheme="minorHAnsi"/>
          <w:i/>
          <w:iCs/>
          <w:sz w:val="20"/>
          <w:szCs w:val="20"/>
        </w:rPr>
        <w:t xml:space="preserve">The Schubert Song Cycles </w:t>
      </w:r>
      <w:r w:rsidRPr="009C7401">
        <w:rPr>
          <w:rFonts w:cstheme="minorHAnsi"/>
          <w:sz w:val="20"/>
          <w:szCs w:val="20"/>
        </w:rPr>
        <w:t>(London: Hamish Hamilton, 1975), p. x.</w:t>
      </w:r>
    </w:p>
    <w:p w14:paraId="76C81C91" w14:textId="77777777" w:rsidR="0088612F" w:rsidRPr="009C7401" w:rsidRDefault="0088612F" w:rsidP="0088612F">
      <w:pPr>
        <w:spacing w:after="0"/>
        <w:rPr>
          <w:rFonts w:cstheme="minorHAnsi"/>
          <w:sz w:val="20"/>
          <w:szCs w:val="20"/>
        </w:rPr>
      </w:pPr>
    </w:p>
    <w:p w14:paraId="0F0FB678" w14:textId="73AD74F3" w:rsidR="0088612F" w:rsidRPr="009C7401" w:rsidRDefault="00A812B2" w:rsidP="0088612F">
      <w:pPr>
        <w:spacing w:after="0"/>
        <w:rPr>
          <w:rFonts w:cstheme="minorHAnsi"/>
          <w:sz w:val="20"/>
          <w:szCs w:val="20"/>
        </w:rPr>
      </w:pPr>
      <w:r w:rsidRPr="009C7401">
        <w:rPr>
          <w:rFonts w:cstheme="minorHAnsi"/>
          <w:sz w:val="20"/>
          <w:szCs w:val="20"/>
        </w:rPr>
        <w:t>David P. Schroeder,</w:t>
      </w:r>
      <w:r w:rsidR="0088612F" w:rsidRPr="009C7401">
        <w:rPr>
          <w:rFonts w:cstheme="minorHAnsi"/>
          <w:sz w:val="20"/>
          <w:szCs w:val="20"/>
        </w:rPr>
        <w:t xml:space="preserve"> “Schubert the Singer” </w:t>
      </w:r>
      <w:r w:rsidR="0088612F" w:rsidRPr="009C7401">
        <w:rPr>
          <w:rFonts w:cstheme="minorHAnsi"/>
          <w:i/>
          <w:iCs/>
          <w:sz w:val="20"/>
          <w:szCs w:val="20"/>
        </w:rPr>
        <w:t>The Music Review.</w:t>
      </w:r>
      <w:r w:rsidR="0088612F" w:rsidRPr="009C7401">
        <w:rPr>
          <w:rFonts w:cstheme="minorHAnsi"/>
          <w:sz w:val="20"/>
          <w:szCs w:val="20"/>
        </w:rPr>
        <w:t xml:space="preserve"> 1988. Vol 48 Issue 4. p254-266</w:t>
      </w:r>
    </w:p>
    <w:p w14:paraId="0861043C" w14:textId="0CEC1F22" w:rsidR="0088612F" w:rsidRPr="009C7401" w:rsidRDefault="0088612F" w:rsidP="0088612F">
      <w:pPr>
        <w:spacing w:after="0"/>
        <w:rPr>
          <w:rFonts w:cstheme="minorHAnsi"/>
          <w:sz w:val="20"/>
          <w:szCs w:val="20"/>
        </w:rPr>
      </w:pPr>
    </w:p>
    <w:p w14:paraId="59730AB4" w14:textId="0628F558" w:rsidR="0088612F" w:rsidRPr="009C7401" w:rsidRDefault="0088612F" w:rsidP="0088612F">
      <w:pPr>
        <w:spacing w:after="0"/>
        <w:rPr>
          <w:rFonts w:cstheme="minorHAnsi"/>
          <w:sz w:val="20"/>
          <w:szCs w:val="20"/>
        </w:rPr>
      </w:pPr>
      <w:r w:rsidRPr="009C7401">
        <w:rPr>
          <w:rFonts w:cstheme="minorHAnsi"/>
          <w:sz w:val="20"/>
          <w:szCs w:val="20"/>
        </w:rPr>
        <w:t>Paul Badura-Skoda, “Schubert as Written as Performed,” The Musical Times 104 (1963): 873–74.</w:t>
      </w:r>
    </w:p>
    <w:p w14:paraId="6C58EA96" w14:textId="2A2C707C" w:rsidR="0088612F" w:rsidRPr="009C7401" w:rsidRDefault="0088612F" w:rsidP="0088612F">
      <w:pPr>
        <w:spacing w:after="0"/>
        <w:rPr>
          <w:rFonts w:cstheme="minorHAnsi"/>
          <w:sz w:val="20"/>
          <w:szCs w:val="20"/>
        </w:rPr>
      </w:pPr>
    </w:p>
    <w:p w14:paraId="4EDBF77C" w14:textId="38D09E74" w:rsidR="00A812B2" w:rsidRPr="009C7401" w:rsidRDefault="0088612F" w:rsidP="00A812B2">
      <w:pPr>
        <w:spacing w:after="0"/>
        <w:rPr>
          <w:rFonts w:cstheme="minorHAnsi"/>
          <w:sz w:val="20"/>
          <w:szCs w:val="20"/>
        </w:rPr>
      </w:pPr>
      <w:r w:rsidRPr="009C7401">
        <w:rPr>
          <w:rFonts w:cstheme="minorHAnsi"/>
          <w:sz w:val="20"/>
          <w:szCs w:val="20"/>
        </w:rPr>
        <w:t xml:space="preserve">Susan </w:t>
      </w:r>
      <w:proofErr w:type="spellStart"/>
      <w:r w:rsidRPr="009C7401">
        <w:rPr>
          <w:rFonts w:cstheme="minorHAnsi"/>
          <w:sz w:val="20"/>
          <w:szCs w:val="20"/>
        </w:rPr>
        <w:t>Youens</w:t>
      </w:r>
      <w:proofErr w:type="spellEnd"/>
      <w:r w:rsidRPr="009C7401">
        <w:rPr>
          <w:rFonts w:cstheme="minorHAnsi"/>
          <w:sz w:val="20"/>
          <w:szCs w:val="20"/>
        </w:rPr>
        <w:t xml:space="preserve">, </w:t>
      </w:r>
      <w:r w:rsidRPr="009C7401">
        <w:rPr>
          <w:rFonts w:cstheme="minorHAnsi"/>
          <w:i/>
          <w:iCs/>
          <w:sz w:val="20"/>
          <w:szCs w:val="20"/>
        </w:rPr>
        <w:t>Retracing a Winter's Journey: Franz Schubert's "</w:t>
      </w:r>
      <w:proofErr w:type="spellStart"/>
      <w:r w:rsidRPr="009C7401">
        <w:rPr>
          <w:rFonts w:cstheme="minorHAnsi"/>
          <w:i/>
          <w:iCs/>
          <w:sz w:val="20"/>
          <w:szCs w:val="20"/>
        </w:rPr>
        <w:t>Winterreise</w:t>
      </w:r>
      <w:proofErr w:type="spellEnd"/>
      <w:r w:rsidRPr="009C7401">
        <w:rPr>
          <w:rFonts w:cstheme="minorHAnsi"/>
          <w:sz w:val="20"/>
          <w:szCs w:val="20"/>
        </w:rPr>
        <w:t>" Cornell University Press. 1991</w:t>
      </w:r>
    </w:p>
    <w:p w14:paraId="365B8D73" w14:textId="77777777" w:rsidR="00A812B2" w:rsidRPr="009C7401" w:rsidRDefault="00A812B2" w:rsidP="00A812B2">
      <w:pPr>
        <w:spacing w:after="0"/>
        <w:rPr>
          <w:rFonts w:cstheme="minorHAnsi"/>
          <w:sz w:val="20"/>
          <w:szCs w:val="20"/>
        </w:rPr>
      </w:pPr>
    </w:p>
    <w:p w14:paraId="61FCCF10" w14:textId="4BD62667" w:rsidR="0088612F" w:rsidRPr="009C7401" w:rsidRDefault="00A812B2" w:rsidP="00A812B2">
      <w:pPr>
        <w:pStyle w:val="Default"/>
        <w:rPr>
          <w:rFonts w:asciiTheme="minorHAnsi" w:hAnsiTheme="minorHAnsi" w:cstheme="minorHAnsi"/>
          <w:sz w:val="20"/>
          <w:szCs w:val="20"/>
        </w:rPr>
      </w:pPr>
      <w:r w:rsidRPr="009C7401">
        <w:rPr>
          <w:rFonts w:asciiTheme="minorHAnsi" w:hAnsiTheme="minorHAnsi" w:cstheme="minorHAnsi"/>
          <w:sz w:val="20"/>
          <w:szCs w:val="20"/>
        </w:rPr>
        <w:t xml:space="preserve">Susan </w:t>
      </w:r>
      <w:proofErr w:type="spellStart"/>
      <w:r w:rsidRPr="009C7401">
        <w:rPr>
          <w:rFonts w:asciiTheme="minorHAnsi" w:hAnsiTheme="minorHAnsi" w:cstheme="minorHAnsi"/>
          <w:sz w:val="20"/>
          <w:szCs w:val="20"/>
        </w:rPr>
        <w:t>Youens</w:t>
      </w:r>
      <w:proofErr w:type="spellEnd"/>
      <w:r w:rsidRPr="009C7401">
        <w:rPr>
          <w:rFonts w:asciiTheme="minorHAnsi" w:hAnsiTheme="minorHAnsi" w:cstheme="minorHAnsi"/>
          <w:sz w:val="20"/>
          <w:szCs w:val="20"/>
        </w:rPr>
        <w:t xml:space="preserve"> “Retracing a Winter Journey: Reflections on Schubert's </w:t>
      </w:r>
      <w:proofErr w:type="spellStart"/>
      <w:r w:rsidRPr="009C7401">
        <w:rPr>
          <w:rFonts w:asciiTheme="minorHAnsi" w:hAnsiTheme="minorHAnsi" w:cstheme="minorHAnsi"/>
          <w:i/>
          <w:iCs/>
          <w:sz w:val="20"/>
          <w:szCs w:val="20"/>
        </w:rPr>
        <w:t>Winterreise</w:t>
      </w:r>
      <w:proofErr w:type="spellEnd"/>
      <w:r w:rsidRPr="009C7401">
        <w:rPr>
          <w:rFonts w:asciiTheme="minorHAnsi" w:hAnsiTheme="minorHAnsi" w:cstheme="minorHAnsi"/>
          <w:sz w:val="20"/>
          <w:szCs w:val="20"/>
        </w:rPr>
        <w:t xml:space="preserve">” </w:t>
      </w:r>
      <w:r w:rsidRPr="009C7401">
        <w:rPr>
          <w:rFonts w:asciiTheme="minorHAnsi" w:hAnsiTheme="minorHAnsi" w:cstheme="minorHAnsi"/>
          <w:i/>
          <w:iCs/>
          <w:sz w:val="20"/>
          <w:szCs w:val="20"/>
        </w:rPr>
        <w:t>19th-Century Music</w:t>
      </w:r>
      <w:r w:rsidRPr="009C7401">
        <w:rPr>
          <w:rFonts w:asciiTheme="minorHAnsi" w:hAnsiTheme="minorHAnsi" w:cstheme="minorHAnsi"/>
          <w:sz w:val="20"/>
          <w:szCs w:val="20"/>
        </w:rPr>
        <w:t>, Vol. 9, No. 2 (Autumn, 1985), pp. 128-135</w:t>
      </w:r>
    </w:p>
    <w:p w14:paraId="718C22A5" w14:textId="77777777" w:rsidR="00A812B2" w:rsidRPr="009C7401" w:rsidRDefault="00A812B2" w:rsidP="00A812B2">
      <w:pPr>
        <w:pStyle w:val="Default"/>
        <w:rPr>
          <w:rFonts w:asciiTheme="minorHAnsi" w:hAnsiTheme="minorHAnsi" w:cstheme="minorHAnsi"/>
          <w:sz w:val="20"/>
          <w:szCs w:val="20"/>
        </w:rPr>
      </w:pPr>
    </w:p>
    <w:p w14:paraId="32797B8E" w14:textId="52680E3A" w:rsidR="00A812B2" w:rsidRPr="009C7401" w:rsidRDefault="0088612F" w:rsidP="00A812B2">
      <w:pPr>
        <w:pStyle w:val="FootnoteText"/>
        <w:rPr>
          <w:rFonts w:cstheme="minorHAnsi"/>
        </w:rPr>
      </w:pPr>
      <w:r w:rsidRPr="009C7401">
        <w:rPr>
          <w:rFonts w:cstheme="minorHAnsi"/>
        </w:rPr>
        <w:t xml:space="preserve">Otto Erich Deutsch, </w:t>
      </w:r>
      <w:r w:rsidRPr="009C7401">
        <w:rPr>
          <w:rFonts w:cstheme="minorHAnsi"/>
          <w:i/>
          <w:iCs/>
        </w:rPr>
        <w:t>Schubert: Memoirs by his Friend</w:t>
      </w:r>
      <w:r w:rsidRPr="009C7401">
        <w:rPr>
          <w:rFonts w:cstheme="minorHAnsi"/>
        </w:rPr>
        <w:t>s, trans. Rosamond Ley &amp; John Novell, London, 1958</w:t>
      </w:r>
      <w:r w:rsidR="00A812B2" w:rsidRPr="009C7401">
        <w:rPr>
          <w:rFonts w:cstheme="minorHAnsi"/>
        </w:rPr>
        <w:t>.</w:t>
      </w:r>
    </w:p>
    <w:p w14:paraId="7CF6B06B" w14:textId="77777777" w:rsidR="00A812B2" w:rsidRPr="009C7401" w:rsidRDefault="00A812B2" w:rsidP="00A812B2">
      <w:pPr>
        <w:pStyle w:val="FootnoteText"/>
        <w:rPr>
          <w:rFonts w:cstheme="minorHAnsi"/>
        </w:rPr>
      </w:pPr>
    </w:p>
    <w:p w14:paraId="6EF6F85C" w14:textId="31C936C0" w:rsidR="00A812B2" w:rsidRPr="009C7401" w:rsidRDefault="00A812B2" w:rsidP="00A812B2">
      <w:pPr>
        <w:pStyle w:val="Default"/>
        <w:rPr>
          <w:rFonts w:asciiTheme="minorHAnsi" w:hAnsiTheme="minorHAnsi" w:cstheme="minorHAnsi"/>
          <w:sz w:val="20"/>
          <w:szCs w:val="20"/>
        </w:rPr>
      </w:pPr>
      <w:r w:rsidRPr="009C7401">
        <w:rPr>
          <w:rFonts w:asciiTheme="minorHAnsi" w:hAnsiTheme="minorHAnsi" w:cstheme="minorHAnsi"/>
          <w:sz w:val="20"/>
          <w:szCs w:val="20"/>
        </w:rPr>
        <w:t>David P. Schroeder, “Schubert's '</w:t>
      </w:r>
      <w:proofErr w:type="spellStart"/>
      <w:r w:rsidRPr="009C7401">
        <w:rPr>
          <w:rFonts w:asciiTheme="minorHAnsi" w:hAnsiTheme="minorHAnsi" w:cstheme="minorHAnsi"/>
          <w:sz w:val="20"/>
          <w:szCs w:val="20"/>
        </w:rPr>
        <w:t>Einsamkeit</w:t>
      </w:r>
      <w:proofErr w:type="spellEnd"/>
      <w:r w:rsidRPr="009C7401">
        <w:rPr>
          <w:rFonts w:asciiTheme="minorHAnsi" w:hAnsiTheme="minorHAnsi" w:cstheme="minorHAnsi"/>
          <w:sz w:val="20"/>
          <w:szCs w:val="20"/>
        </w:rPr>
        <w:t xml:space="preserve">' and </w:t>
      </w:r>
      <w:proofErr w:type="spellStart"/>
      <w:r w:rsidRPr="009C7401">
        <w:rPr>
          <w:rFonts w:asciiTheme="minorHAnsi" w:hAnsiTheme="minorHAnsi" w:cstheme="minorHAnsi"/>
          <w:sz w:val="20"/>
          <w:szCs w:val="20"/>
        </w:rPr>
        <w:t>Haslinger's</w:t>
      </w:r>
      <w:proofErr w:type="spellEnd"/>
      <w:r w:rsidRPr="009C7401">
        <w:rPr>
          <w:rFonts w:asciiTheme="minorHAnsi" w:hAnsiTheme="minorHAnsi" w:cstheme="minorHAnsi"/>
          <w:sz w:val="20"/>
          <w:szCs w:val="20"/>
        </w:rPr>
        <w:t xml:space="preserve"> '</w:t>
      </w:r>
      <w:proofErr w:type="spellStart"/>
      <w:r w:rsidRPr="009C7401">
        <w:rPr>
          <w:rFonts w:asciiTheme="minorHAnsi" w:hAnsiTheme="minorHAnsi" w:cstheme="minorHAnsi"/>
          <w:sz w:val="20"/>
          <w:szCs w:val="20"/>
        </w:rPr>
        <w:t>Weiterreise</w:t>
      </w:r>
      <w:proofErr w:type="spellEnd"/>
      <w:r w:rsidRPr="009C7401">
        <w:rPr>
          <w:rFonts w:asciiTheme="minorHAnsi" w:hAnsiTheme="minorHAnsi" w:cstheme="minorHAnsi"/>
          <w:sz w:val="20"/>
          <w:szCs w:val="20"/>
        </w:rPr>
        <w:t>'” Music &amp; Letters, Vol. 71, No. 3 (Aug., 1990), pp. 352-360</w:t>
      </w:r>
    </w:p>
    <w:p w14:paraId="0F463BF2" w14:textId="77777777" w:rsidR="00A812B2" w:rsidRPr="009C7401" w:rsidRDefault="00A812B2" w:rsidP="00A812B2">
      <w:pPr>
        <w:pStyle w:val="Default"/>
        <w:rPr>
          <w:rFonts w:asciiTheme="minorHAnsi" w:hAnsiTheme="minorHAnsi" w:cstheme="minorHAnsi"/>
          <w:sz w:val="20"/>
          <w:szCs w:val="20"/>
        </w:rPr>
      </w:pPr>
    </w:p>
    <w:p w14:paraId="1FE95E47" w14:textId="1A281394" w:rsidR="00A812B2" w:rsidRPr="009C7401" w:rsidRDefault="00A812B2" w:rsidP="00A812B2">
      <w:pPr>
        <w:pStyle w:val="Default"/>
        <w:rPr>
          <w:rFonts w:asciiTheme="minorHAnsi" w:hAnsiTheme="minorHAnsi" w:cstheme="minorHAnsi"/>
          <w:sz w:val="20"/>
          <w:szCs w:val="20"/>
        </w:rPr>
      </w:pPr>
      <w:r w:rsidRPr="009C7401">
        <w:rPr>
          <w:rFonts w:asciiTheme="minorHAnsi" w:hAnsiTheme="minorHAnsi" w:cstheme="minorHAnsi"/>
          <w:sz w:val="20"/>
          <w:szCs w:val="20"/>
        </w:rPr>
        <w:t xml:space="preserve">David Montgomery, “Modern Schubert Interpretation in the Light of the Pedagogical Sources of His Day”  </w:t>
      </w:r>
      <w:r w:rsidRPr="009C7401">
        <w:rPr>
          <w:rFonts w:asciiTheme="minorHAnsi" w:hAnsiTheme="minorHAnsi" w:cstheme="minorHAnsi"/>
          <w:i/>
          <w:iCs/>
          <w:sz w:val="20"/>
          <w:szCs w:val="20"/>
        </w:rPr>
        <w:t>Early Music</w:t>
      </w:r>
      <w:r w:rsidRPr="009C7401">
        <w:rPr>
          <w:rFonts w:asciiTheme="minorHAnsi" w:hAnsiTheme="minorHAnsi" w:cstheme="minorHAnsi"/>
          <w:sz w:val="20"/>
          <w:szCs w:val="20"/>
        </w:rPr>
        <w:t>, Vol. 25, No. 1 (Feb., 1997), pp. 100-104+106-118</w:t>
      </w:r>
    </w:p>
    <w:p w14:paraId="0E83CCD1" w14:textId="77777777" w:rsidR="00A812B2" w:rsidRPr="009C7401" w:rsidRDefault="00A812B2" w:rsidP="00A812B2">
      <w:pPr>
        <w:pStyle w:val="Default"/>
        <w:rPr>
          <w:rFonts w:asciiTheme="minorHAnsi" w:hAnsiTheme="minorHAnsi" w:cstheme="minorHAnsi"/>
          <w:sz w:val="20"/>
          <w:szCs w:val="20"/>
        </w:rPr>
      </w:pPr>
    </w:p>
    <w:p w14:paraId="0C0BE663" w14:textId="62637043" w:rsidR="00A812B2" w:rsidRDefault="00A812B2" w:rsidP="00A812B2">
      <w:pPr>
        <w:pStyle w:val="Default"/>
        <w:rPr>
          <w:rFonts w:asciiTheme="minorHAnsi" w:hAnsiTheme="minorHAnsi" w:cstheme="minorHAnsi"/>
          <w:sz w:val="20"/>
          <w:szCs w:val="20"/>
        </w:rPr>
      </w:pPr>
      <w:r w:rsidRPr="009C7401">
        <w:rPr>
          <w:rFonts w:asciiTheme="minorHAnsi" w:hAnsiTheme="minorHAnsi" w:cstheme="minorHAnsi"/>
          <w:sz w:val="20"/>
          <w:szCs w:val="20"/>
        </w:rPr>
        <w:t>Pamela L. Poulin “A View of Eighteenth-Century Musical Life and Training: Anton Stadler's '</w:t>
      </w:r>
      <w:proofErr w:type="spellStart"/>
      <w:r w:rsidRPr="009C7401">
        <w:rPr>
          <w:rFonts w:asciiTheme="minorHAnsi" w:hAnsiTheme="minorHAnsi" w:cstheme="minorHAnsi"/>
          <w:sz w:val="20"/>
          <w:szCs w:val="20"/>
        </w:rPr>
        <w:t>Musick</w:t>
      </w:r>
      <w:proofErr w:type="spellEnd"/>
      <w:r w:rsidRPr="009C7401">
        <w:rPr>
          <w:rFonts w:asciiTheme="minorHAnsi" w:hAnsiTheme="minorHAnsi" w:cstheme="minorHAnsi"/>
          <w:sz w:val="20"/>
          <w:szCs w:val="20"/>
        </w:rPr>
        <w:t xml:space="preserve"> Plan' “ </w:t>
      </w:r>
      <w:r w:rsidRPr="009C7401">
        <w:rPr>
          <w:rFonts w:asciiTheme="minorHAnsi" w:hAnsiTheme="minorHAnsi" w:cstheme="minorHAnsi"/>
          <w:i/>
          <w:iCs/>
          <w:sz w:val="20"/>
          <w:szCs w:val="20"/>
        </w:rPr>
        <w:t>Music &amp; Letters</w:t>
      </w:r>
      <w:r w:rsidRPr="009C7401">
        <w:rPr>
          <w:rFonts w:asciiTheme="minorHAnsi" w:hAnsiTheme="minorHAnsi" w:cstheme="minorHAnsi"/>
          <w:sz w:val="20"/>
          <w:szCs w:val="20"/>
        </w:rPr>
        <w:t>, Vol. 71, No. 2 (May, 1990), pp. 215-224</w:t>
      </w:r>
    </w:p>
    <w:p w14:paraId="1BD699CD" w14:textId="77777777" w:rsidR="009C7401" w:rsidRPr="009C7401" w:rsidRDefault="009C7401" w:rsidP="00A812B2">
      <w:pPr>
        <w:pStyle w:val="Default"/>
        <w:rPr>
          <w:rFonts w:asciiTheme="minorHAnsi" w:hAnsiTheme="minorHAnsi" w:cstheme="minorHAnsi"/>
          <w:sz w:val="20"/>
          <w:szCs w:val="20"/>
        </w:rPr>
      </w:pPr>
    </w:p>
    <w:p w14:paraId="4CD3A6F9" w14:textId="5D17C3F8" w:rsidR="009C7401" w:rsidRPr="009C7401" w:rsidRDefault="00A812B2" w:rsidP="009C7401">
      <w:pPr>
        <w:pStyle w:val="Default"/>
        <w:rPr>
          <w:rFonts w:asciiTheme="minorHAnsi" w:hAnsiTheme="minorHAnsi" w:cstheme="minorHAnsi"/>
          <w:sz w:val="20"/>
          <w:szCs w:val="20"/>
        </w:rPr>
      </w:pPr>
      <w:r w:rsidRPr="009C7401">
        <w:rPr>
          <w:rFonts w:asciiTheme="minorHAnsi" w:hAnsiTheme="minorHAnsi" w:cstheme="minorHAnsi"/>
          <w:sz w:val="20"/>
          <w:szCs w:val="20"/>
        </w:rPr>
        <w:t xml:space="preserve">Erwin Schaeffer and Harold </w:t>
      </w:r>
      <w:proofErr w:type="spellStart"/>
      <w:r w:rsidRPr="009C7401">
        <w:rPr>
          <w:rFonts w:asciiTheme="minorHAnsi" w:hAnsiTheme="minorHAnsi" w:cstheme="minorHAnsi"/>
          <w:sz w:val="20"/>
          <w:szCs w:val="20"/>
        </w:rPr>
        <w:t>Spivacke</w:t>
      </w:r>
      <w:proofErr w:type="spellEnd"/>
      <w:r w:rsidRPr="009C7401">
        <w:rPr>
          <w:rFonts w:asciiTheme="minorHAnsi" w:hAnsiTheme="minorHAnsi" w:cstheme="minorHAnsi"/>
          <w:sz w:val="20"/>
          <w:szCs w:val="20"/>
        </w:rPr>
        <w:t xml:space="preserve">, “Schubert's </w:t>
      </w:r>
      <w:proofErr w:type="spellStart"/>
      <w:r w:rsidRPr="009C7401">
        <w:rPr>
          <w:rFonts w:asciiTheme="minorHAnsi" w:hAnsiTheme="minorHAnsi" w:cstheme="minorHAnsi"/>
          <w:i/>
          <w:iCs/>
          <w:sz w:val="20"/>
          <w:szCs w:val="20"/>
        </w:rPr>
        <w:t>Winterreise</w:t>
      </w:r>
      <w:proofErr w:type="spellEnd"/>
      <w:r w:rsidRPr="009C7401">
        <w:rPr>
          <w:rFonts w:asciiTheme="minorHAnsi" w:hAnsiTheme="minorHAnsi" w:cstheme="minorHAnsi"/>
          <w:sz w:val="20"/>
          <w:szCs w:val="20"/>
        </w:rPr>
        <w:t xml:space="preserve">" </w:t>
      </w:r>
      <w:r w:rsidRPr="009C7401">
        <w:rPr>
          <w:rFonts w:asciiTheme="minorHAnsi" w:hAnsiTheme="minorHAnsi" w:cstheme="minorHAnsi"/>
          <w:i/>
          <w:iCs/>
          <w:sz w:val="20"/>
          <w:szCs w:val="20"/>
        </w:rPr>
        <w:t>The Musical Quarterly</w:t>
      </w:r>
      <w:r w:rsidRPr="009C7401">
        <w:rPr>
          <w:rFonts w:asciiTheme="minorHAnsi" w:hAnsiTheme="minorHAnsi" w:cstheme="minorHAnsi"/>
          <w:sz w:val="20"/>
          <w:szCs w:val="20"/>
        </w:rPr>
        <w:t>, Vol. 24, No. 1 (Jan., 1938), pp. 39-57</w:t>
      </w:r>
    </w:p>
    <w:p w14:paraId="73C5E4D2" w14:textId="77777777" w:rsidR="009C7401" w:rsidRPr="009C7401" w:rsidRDefault="009C7401" w:rsidP="009C7401">
      <w:pPr>
        <w:pStyle w:val="Default"/>
        <w:rPr>
          <w:rFonts w:asciiTheme="minorHAnsi" w:hAnsiTheme="minorHAnsi" w:cstheme="minorHAnsi"/>
          <w:sz w:val="20"/>
          <w:szCs w:val="20"/>
        </w:rPr>
      </w:pPr>
    </w:p>
    <w:p w14:paraId="499622AD" w14:textId="3DEF4D02" w:rsidR="009C7401" w:rsidRPr="009C7401" w:rsidRDefault="009C7401" w:rsidP="009C7401">
      <w:pPr>
        <w:pStyle w:val="Default"/>
        <w:rPr>
          <w:rFonts w:asciiTheme="minorHAnsi" w:hAnsiTheme="minorHAnsi" w:cstheme="minorHAnsi"/>
          <w:sz w:val="20"/>
          <w:szCs w:val="20"/>
        </w:rPr>
      </w:pPr>
      <w:r w:rsidRPr="009C7401">
        <w:rPr>
          <w:rFonts w:asciiTheme="minorHAnsi" w:hAnsiTheme="minorHAnsi" w:cstheme="minorHAnsi"/>
          <w:sz w:val="20"/>
          <w:szCs w:val="20"/>
        </w:rPr>
        <w:t xml:space="preserve">Maurice J. E. Brown “Schubert's </w:t>
      </w:r>
      <w:proofErr w:type="spellStart"/>
      <w:r w:rsidRPr="009C7401">
        <w:rPr>
          <w:rFonts w:asciiTheme="minorHAnsi" w:hAnsiTheme="minorHAnsi" w:cstheme="minorHAnsi"/>
          <w:i/>
          <w:iCs/>
          <w:sz w:val="20"/>
          <w:szCs w:val="20"/>
        </w:rPr>
        <w:t>Winterreise</w:t>
      </w:r>
      <w:proofErr w:type="spellEnd"/>
      <w:r w:rsidRPr="009C7401">
        <w:rPr>
          <w:rFonts w:asciiTheme="minorHAnsi" w:hAnsiTheme="minorHAnsi" w:cstheme="minorHAnsi"/>
          <w:sz w:val="20"/>
          <w:szCs w:val="20"/>
        </w:rPr>
        <w:t>, Part I” T</w:t>
      </w:r>
      <w:r w:rsidRPr="009C7401">
        <w:rPr>
          <w:rFonts w:asciiTheme="minorHAnsi" w:hAnsiTheme="minorHAnsi" w:cstheme="minorHAnsi"/>
          <w:i/>
          <w:iCs/>
          <w:sz w:val="20"/>
          <w:szCs w:val="20"/>
        </w:rPr>
        <w:t xml:space="preserve">he Musical Quarterly, </w:t>
      </w:r>
      <w:r w:rsidRPr="009C7401">
        <w:rPr>
          <w:rFonts w:asciiTheme="minorHAnsi" w:hAnsiTheme="minorHAnsi" w:cstheme="minorHAnsi"/>
          <w:sz w:val="20"/>
          <w:szCs w:val="20"/>
        </w:rPr>
        <w:t>Vol. 39, No. 2 (Apr., 1953), pp. 215-222</w:t>
      </w:r>
    </w:p>
    <w:p w14:paraId="1175BD70" w14:textId="77777777" w:rsidR="009C7401" w:rsidRPr="009C7401" w:rsidRDefault="009C7401" w:rsidP="009C7401">
      <w:pPr>
        <w:pStyle w:val="Default"/>
        <w:rPr>
          <w:rFonts w:asciiTheme="minorHAnsi" w:hAnsiTheme="minorHAnsi" w:cstheme="minorHAnsi"/>
          <w:sz w:val="20"/>
          <w:szCs w:val="20"/>
        </w:rPr>
      </w:pPr>
    </w:p>
    <w:p w14:paraId="1FBD34C5" w14:textId="5D6A8E53" w:rsidR="009C7401" w:rsidRPr="009C7401" w:rsidRDefault="009C7401" w:rsidP="009C7401">
      <w:pPr>
        <w:pStyle w:val="Default"/>
        <w:rPr>
          <w:rFonts w:asciiTheme="minorHAnsi" w:hAnsiTheme="minorHAnsi" w:cstheme="minorHAnsi"/>
          <w:sz w:val="20"/>
          <w:szCs w:val="20"/>
        </w:rPr>
      </w:pPr>
      <w:r w:rsidRPr="009C7401">
        <w:rPr>
          <w:rFonts w:asciiTheme="minorHAnsi" w:hAnsiTheme="minorHAnsi" w:cstheme="minorHAnsi"/>
          <w:sz w:val="20"/>
          <w:szCs w:val="20"/>
        </w:rPr>
        <w:t xml:space="preserve">CECILIA C. BAUMANN and M. J. LUETGERT </w:t>
      </w:r>
      <w:r w:rsidRPr="009C7401">
        <w:rPr>
          <w:rFonts w:asciiTheme="minorHAnsi" w:hAnsiTheme="minorHAnsi" w:cstheme="minorHAnsi"/>
          <w:i/>
          <w:iCs/>
          <w:sz w:val="20"/>
          <w:szCs w:val="20"/>
        </w:rPr>
        <w:t xml:space="preserve">“Die </w:t>
      </w:r>
      <w:proofErr w:type="spellStart"/>
      <w:r w:rsidRPr="009C7401">
        <w:rPr>
          <w:rFonts w:asciiTheme="minorHAnsi" w:hAnsiTheme="minorHAnsi" w:cstheme="minorHAnsi"/>
          <w:i/>
          <w:iCs/>
          <w:sz w:val="20"/>
          <w:szCs w:val="20"/>
        </w:rPr>
        <w:t>Winterreise</w:t>
      </w:r>
      <w:proofErr w:type="spellEnd"/>
      <w:r w:rsidRPr="009C7401">
        <w:rPr>
          <w:rFonts w:asciiTheme="minorHAnsi" w:hAnsiTheme="minorHAnsi" w:cstheme="minorHAnsi"/>
          <w:sz w:val="20"/>
          <w:szCs w:val="20"/>
        </w:rPr>
        <w:t>: The Secret of the Cycle's Appeal”</w:t>
      </w:r>
    </w:p>
    <w:p w14:paraId="4ED04028" w14:textId="73552B63" w:rsidR="009C7401" w:rsidRPr="009C7401" w:rsidRDefault="009C7401" w:rsidP="009C7401">
      <w:pPr>
        <w:pStyle w:val="Default"/>
        <w:rPr>
          <w:rFonts w:asciiTheme="minorHAnsi" w:hAnsiTheme="minorHAnsi" w:cstheme="minorHAnsi"/>
          <w:sz w:val="20"/>
          <w:szCs w:val="20"/>
        </w:rPr>
      </w:pPr>
      <w:r w:rsidRPr="009C7401">
        <w:rPr>
          <w:rFonts w:asciiTheme="minorHAnsi" w:hAnsiTheme="minorHAnsi" w:cstheme="minorHAnsi"/>
          <w:i/>
          <w:iCs/>
          <w:sz w:val="20"/>
          <w:szCs w:val="20"/>
        </w:rPr>
        <w:t>Mosaic: An Interdisciplinary Critical Journal,</w:t>
      </w:r>
      <w:r w:rsidRPr="009C7401">
        <w:rPr>
          <w:rFonts w:asciiTheme="minorHAnsi" w:hAnsiTheme="minorHAnsi" w:cstheme="minorHAnsi"/>
          <w:sz w:val="20"/>
          <w:szCs w:val="20"/>
        </w:rPr>
        <w:t xml:space="preserve"> Vol. 15, No. 1, DEATH AND DYING(WINTER 1982), pp. 41-52</w:t>
      </w:r>
    </w:p>
    <w:p w14:paraId="256E7744" w14:textId="77777777" w:rsidR="009C7401" w:rsidRPr="009C7401" w:rsidRDefault="009C7401" w:rsidP="009C7401">
      <w:pPr>
        <w:pStyle w:val="Default"/>
        <w:rPr>
          <w:rFonts w:asciiTheme="minorHAnsi" w:hAnsiTheme="minorHAnsi" w:cstheme="minorHAnsi"/>
          <w:sz w:val="20"/>
          <w:szCs w:val="20"/>
        </w:rPr>
      </w:pPr>
    </w:p>
    <w:p w14:paraId="5359451B" w14:textId="59315B06" w:rsidR="009C7401" w:rsidRPr="009C7401" w:rsidRDefault="009C7401" w:rsidP="009C7401">
      <w:pPr>
        <w:pStyle w:val="Default"/>
        <w:rPr>
          <w:rFonts w:asciiTheme="minorHAnsi" w:hAnsiTheme="minorHAnsi" w:cstheme="minorHAnsi"/>
          <w:sz w:val="20"/>
          <w:szCs w:val="20"/>
        </w:rPr>
      </w:pPr>
      <w:r w:rsidRPr="009C7401">
        <w:rPr>
          <w:rFonts w:asciiTheme="minorHAnsi" w:hAnsiTheme="minorHAnsi" w:cstheme="minorHAnsi"/>
          <w:sz w:val="20"/>
          <w:szCs w:val="20"/>
        </w:rPr>
        <w:t xml:space="preserve">H. </w:t>
      </w:r>
      <w:proofErr w:type="spellStart"/>
      <w:r w:rsidRPr="009C7401">
        <w:rPr>
          <w:rFonts w:asciiTheme="minorHAnsi" w:hAnsiTheme="minorHAnsi" w:cstheme="minorHAnsi"/>
          <w:sz w:val="20"/>
          <w:szCs w:val="20"/>
        </w:rPr>
        <w:t>Lowen</w:t>
      </w:r>
      <w:proofErr w:type="spellEnd"/>
      <w:r w:rsidRPr="009C7401">
        <w:rPr>
          <w:rFonts w:asciiTheme="minorHAnsi" w:hAnsiTheme="minorHAnsi" w:cstheme="minorHAnsi"/>
          <w:sz w:val="20"/>
          <w:szCs w:val="20"/>
        </w:rPr>
        <w:t xml:space="preserve"> Marshall “Symbolism in Schubert's </w:t>
      </w:r>
      <w:proofErr w:type="spellStart"/>
      <w:r w:rsidRPr="009C7401">
        <w:rPr>
          <w:rFonts w:asciiTheme="minorHAnsi" w:hAnsiTheme="minorHAnsi" w:cstheme="minorHAnsi"/>
          <w:i/>
          <w:iCs/>
          <w:sz w:val="20"/>
          <w:szCs w:val="20"/>
        </w:rPr>
        <w:t>Winterreise</w:t>
      </w:r>
      <w:proofErr w:type="spellEnd"/>
      <w:r w:rsidRPr="009C7401">
        <w:rPr>
          <w:rFonts w:asciiTheme="minorHAnsi" w:hAnsiTheme="minorHAnsi" w:cstheme="minorHAnsi"/>
          <w:i/>
          <w:iCs/>
          <w:sz w:val="20"/>
          <w:szCs w:val="20"/>
        </w:rPr>
        <w:t>”</w:t>
      </w:r>
      <w:r w:rsidRPr="009C7401">
        <w:rPr>
          <w:rFonts w:asciiTheme="minorHAnsi" w:hAnsiTheme="minorHAnsi" w:cstheme="minorHAnsi"/>
          <w:sz w:val="20"/>
          <w:szCs w:val="20"/>
        </w:rPr>
        <w:t xml:space="preserve"> </w:t>
      </w:r>
      <w:r w:rsidRPr="009C7401">
        <w:rPr>
          <w:rFonts w:asciiTheme="minorHAnsi" w:hAnsiTheme="minorHAnsi" w:cstheme="minorHAnsi"/>
          <w:i/>
          <w:iCs/>
          <w:sz w:val="20"/>
          <w:szCs w:val="20"/>
        </w:rPr>
        <w:t>Studies in Romanticism</w:t>
      </w:r>
      <w:r w:rsidRPr="009C7401">
        <w:rPr>
          <w:rFonts w:asciiTheme="minorHAnsi" w:hAnsiTheme="minorHAnsi" w:cstheme="minorHAnsi"/>
          <w:sz w:val="20"/>
          <w:szCs w:val="20"/>
        </w:rPr>
        <w:t>, Vol. 12, No. 3 (Summer, 1973), pp. 607-632</w:t>
      </w:r>
    </w:p>
    <w:sectPr w:rsidR="009C7401" w:rsidRPr="009C740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B8501" w14:textId="77777777" w:rsidR="000E6322" w:rsidRDefault="000E6322" w:rsidP="00FE761B">
      <w:pPr>
        <w:spacing w:after="0" w:line="240" w:lineRule="auto"/>
      </w:pPr>
      <w:r>
        <w:separator/>
      </w:r>
    </w:p>
  </w:endnote>
  <w:endnote w:type="continuationSeparator" w:id="0">
    <w:p w14:paraId="1D6A2045" w14:textId="77777777" w:rsidR="000E6322" w:rsidRDefault="000E6322" w:rsidP="00FE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CBLGA K+ Trump Mediaeval">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3674D" w14:textId="77777777" w:rsidR="000E6322" w:rsidRDefault="000E6322" w:rsidP="00FE761B">
      <w:pPr>
        <w:spacing w:after="0" w:line="240" w:lineRule="auto"/>
      </w:pPr>
      <w:r>
        <w:separator/>
      </w:r>
    </w:p>
  </w:footnote>
  <w:footnote w:type="continuationSeparator" w:id="0">
    <w:p w14:paraId="75D1AAE2" w14:textId="77777777" w:rsidR="000E6322" w:rsidRDefault="000E6322" w:rsidP="00FE761B">
      <w:pPr>
        <w:spacing w:after="0" w:line="240" w:lineRule="auto"/>
      </w:pPr>
      <w:r>
        <w:continuationSeparator/>
      </w:r>
    </w:p>
  </w:footnote>
  <w:footnote w:id="1">
    <w:p w14:paraId="3CE42BD4" w14:textId="1F547013" w:rsidR="001D4E18" w:rsidRDefault="001D4E18">
      <w:pPr>
        <w:pStyle w:val="FootnoteText"/>
      </w:pPr>
      <w:r>
        <w:rPr>
          <w:rStyle w:val="FootnoteReference"/>
        </w:rPr>
        <w:footnoteRef/>
      </w:r>
      <w:r>
        <w:t xml:space="preserve"> </w:t>
      </w:r>
      <w:r w:rsidRPr="00252957">
        <w:rPr>
          <w:sz w:val="18"/>
          <w:szCs w:val="18"/>
        </w:rPr>
        <w:t xml:space="preserve">See, for example, Maria Wagner's comment in Otto Erich Deutsch, </w:t>
      </w:r>
      <w:r w:rsidRPr="005A6804">
        <w:rPr>
          <w:i/>
          <w:iCs/>
          <w:sz w:val="18"/>
          <w:szCs w:val="18"/>
        </w:rPr>
        <w:t>Schubert: Memoirs by his Friend</w:t>
      </w:r>
      <w:r w:rsidRPr="00252957">
        <w:rPr>
          <w:sz w:val="18"/>
          <w:szCs w:val="18"/>
        </w:rPr>
        <w:t>s, trans. Rosamond Ley &amp; John Novell, London, 1958, p. 298.</w:t>
      </w:r>
    </w:p>
  </w:footnote>
  <w:footnote w:id="2">
    <w:p w14:paraId="53E45C34" w14:textId="77777777" w:rsidR="001D4E18" w:rsidRPr="00892730" w:rsidRDefault="001D4E18" w:rsidP="00892730">
      <w:pPr>
        <w:rPr>
          <w:sz w:val="18"/>
          <w:szCs w:val="18"/>
        </w:rPr>
      </w:pPr>
      <w:r>
        <w:rPr>
          <w:rStyle w:val="FootnoteReference"/>
        </w:rPr>
        <w:footnoteRef/>
      </w:r>
      <w:r>
        <w:t xml:space="preserve"> </w:t>
      </w:r>
      <w:r w:rsidRPr="00892730">
        <w:rPr>
          <w:sz w:val="18"/>
          <w:szCs w:val="18"/>
        </w:rPr>
        <w:t xml:space="preserve">Susan </w:t>
      </w:r>
      <w:proofErr w:type="spellStart"/>
      <w:r w:rsidRPr="00892730">
        <w:rPr>
          <w:sz w:val="18"/>
          <w:szCs w:val="18"/>
        </w:rPr>
        <w:t>Youens</w:t>
      </w:r>
      <w:proofErr w:type="spellEnd"/>
      <w:r w:rsidRPr="00892730">
        <w:rPr>
          <w:sz w:val="18"/>
          <w:szCs w:val="18"/>
        </w:rPr>
        <w:t xml:space="preserve">, </w:t>
      </w:r>
      <w:r w:rsidRPr="00892730">
        <w:rPr>
          <w:i/>
          <w:iCs/>
          <w:sz w:val="18"/>
          <w:szCs w:val="18"/>
        </w:rPr>
        <w:t>Retracing a Winter's Journey: Franz Schubert's "</w:t>
      </w:r>
      <w:proofErr w:type="spellStart"/>
      <w:r w:rsidRPr="00892730">
        <w:rPr>
          <w:i/>
          <w:iCs/>
          <w:sz w:val="18"/>
          <w:szCs w:val="18"/>
        </w:rPr>
        <w:t>Winterreise</w:t>
      </w:r>
      <w:proofErr w:type="spellEnd"/>
      <w:r w:rsidRPr="00892730">
        <w:rPr>
          <w:sz w:val="18"/>
          <w:szCs w:val="18"/>
        </w:rPr>
        <w:t>" Cornell University Press. 1991</w:t>
      </w:r>
    </w:p>
    <w:p w14:paraId="3CEEC506" w14:textId="7AB206D6" w:rsidR="001D4E18" w:rsidRDefault="001D4E18">
      <w:pPr>
        <w:pStyle w:val="FootnoteText"/>
      </w:pPr>
    </w:p>
  </w:footnote>
  <w:footnote w:id="3">
    <w:p w14:paraId="3842807D" w14:textId="34700EEE" w:rsidR="001D4E18" w:rsidRDefault="001D4E18">
      <w:pPr>
        <w:pStyle w:val="FootnoteText"/>
      </w:pPr>
      <w:r>
        <w:rPr>
          <w:rStyle w:val="FootnoteReference"/>
        </w:rPr>
        <w:footnoteRef/>
      </w:r>
      <w:r>
        <w:t xml:space="preserve"> See </w:t>
      </w:r>
      <w:proofErr w:type="spellStart"/>
      <w:r>
        <w:t>Youens</w:t>
      </w:r>
      <w:proofErr w:type="spellEnd"/>
      <w:r>
        <w:t>, pp22-24</w:t>
      </w:r>
    </w:p>
  </w:footnote>
  <w:footnote w:id="4">
    <w:p w14:paraId="32701B32" w14:textId="1B3DF54F" w:rsidR="001D4E18" w:rsidRPr="003510E0" w:rsidRDefault="001D4E18">
      <w:pPr>
        <w:pStyle w:val="FootnoteText"/>
      </w:pPr>
      <w:r>
        <w:rPr>
          <w:rStyle w:val="FootnoteReference"/>
        </w:rPr>
        <w:footnoteRef/>
      </w:r>
      <w:r>
        <w:t xml:space="preserve"> It is perhaps the subject matter for another investigation but it has always struck me that, unlike the young miller in Schubert’s other great song cycle, his wanderer in </w:t>
      </w:r>
      <w:proofErr w:type="spellStart"/>
      <w:r w:rsidRPr="005440EF">
        <w:rPr>
          <w:i/>
          <w:iCs/>
        </w:rPr>
        <w:t>Winterreise</w:t>
      </w:r>
      <w:proofErr w:type="spellEnd"/>
      <w:r>
        <w:t xml:space="preserve"> is an older, more experienced person. The failed love affair alluded to in the poems, is but a catalyst or symbol for the many struggles that he has experienced and worked through. Rather than submitting to his wish for death, he faces his demons. We see it in his determined exclamations in ‘Mut’ but also in ‘Das </w:t>
      </w:r>
      <w:proofErr w:type="spellStart"/>
      <w:r>
        <w:t>Wirthshaus</w:t>
      </w:r>
      <w:proofErr w:type="spellEnd"/>
      <w:r>
        <w:t xml:space="preserve">’, where having contemplated release in death, he pulls himself together and trudges on. </w:t>
      </w:r>
      <w:r w:rsidRPr="003510E0">
        <w:t xml:space="preserve">(“… nun </w:t>
      </w:r>
      <w:proofErr w:type="spellStart"/>
      <w:r w:rsidRPr="003510E0">
        <w:t>weiter</w:t>
      </w:r>
      <w:proofErr w:type="spellEnd"/>
      <w:r w:rsidRPr="003510E0">
        <w:t xml:space="preserve"> den, </w:t>
      </w:r>
      <w:proofErr w:type="spellStart"/>
      <w:r w:rsidRPr="003510E0">
        <w:t>nur</w:t>
      </w:r>
      <w:proofErr w:type="spellEnd"/>
      <w:r w:rsidRPr="003510E0">
        <w:t xml:space="preserve"> </w:t>
      </w:r>
      <w:proofErr w:type="spellStart"/>
      <w:r w:rsidRPr="003510E0">
        <w:t>weiter</w:t>
      </w:r>
      <w:proofErr w:type="spellEnd"/>
      <w:r w:rsidRPr="003510E0">
        <w:t xml:space="preserve"> </w:t>
      </w:r>
      <w:proofErr w:type="spellStart"/>
      <w:r w:rsidRPr="003510E0">
        <w:t>mein</w:t>
      </w:r>
      <w:proofErr w:type="spellEnd"/>
      <w:r w:rsidRPr="003510E0">
        <w:t xml:space="preserve"> </w:t>
      </w:r>
      <w:proofErr w:type="spellStart"/>
      <w:r w:rsidRPr="003510E0">
        <w:t>tr</w:t>
      </w:r>
      <w:r>
        <w:t>e</w:t>
      </w:r>
      <w:r w:rsidRPr="003510E0">
        <w:t>uer</w:t>
      </w:r>
      <w:proofErr w:type="spellEnd"/>
      <w:r w:rsidRPr="003510E0">
        <w:t xml:space="preserve"> </w:t>
      </w:r>
      <w:proofErr w:type="spellStart"/>
      <w:r w:rsidRPr="003510E0">
        <w:t>Wanderstab</w:t>
      </w:r>
      <w:proofErr w:type="spellEnd"/>
      <w:r w:rsidRPr="003510E0">
        <w:t>”</w:t>
      </w:r>
      <w:r>
        <w:t>). Similarly in ‘Der</w:t>
      </w:r>
      <w:r w:rsidRPr="003510E0">
        <w:t xml:space="preserve"> </w:t>
      </w:r>
      <w:proofErr w:type="spellStart"/>
      <w:r w:rsidRPr="003510E0">
        <w:t>Leiermann</w:t>
      </w:r>
      <w:proofErr w:type="spellEnd"/>
      <w:r>
        <w:t xml:space="preserve">’ his final wish is not for oblivion but to keep singing his songs. </w:t>
      </w:r>
      <w:r w:rsidRPr="003510E0">
        <w:t>(</w:t>
      </w:r>
      <w:r>
        <w:t>“</w:t>
      </w:r>
      <w:proofErr w:type="spellStart"/>
      <w:r w:rsidRPr="003510E0">
        <w:t>Wunderlicher</w:t>
      </w:r>
      <w:proofErr w:type="spellEnd"/>
      <w:r w:rsidRPr="003510E0">
        <w:t xml:space="preserve"> Alte, </w:t>
      </w:r>
      <w:proofErr w:type="spellStart"/>
      <w:r w:rsidRPr="003510E0">
        <w:t>soll</w:t>
      </w:r>
      <w:proofErr w:type="spellEnd"/>
      <w:r w:rsidRPr="003510E0">
        <w:t xml:space="preserve"> ich </w:t>
      </w:r>
      <w:proofErr w:type="spellStart"/>
      <w:r w:rsidRPr="003510E0">
        <w:t>mit</w:t>
      </w:r>
      <w:proofErr w:type="spellEnd"/>
      <w:r w:rsidRPr="003510E0">
        <w:t xml:space="preserve"> </w:t>
      </w:r>
      <w:proofErr w:type="spellStart"/>
      <w:r w:rsidRPr="003510E0">
        <w:t>dir</w:t>
      </w:r>
      <w:proofErr w:type="spellEnd"/>
      <w:r w:rsidRPr="003510E0">
        <w:t xml:space="preserve"> </w:t>
      </w:r>
      <w:proofErr w:type="spellStart"/>
      <w:r w:rsidRPr="003510E0">
        <w:t>gehn</w:t>
      </w:r>
      <w:proofErr w:type="spellEnd"/>
      <w:r>
        <w:t xml:space="preserve">? </w:t>
      </w:r>
      <w:proofErr w:type="spellStart"/>
      <w:r>
        <w:t>W</w:t>
      </w:r>
      <w:r w:rsidRPr="003510E0">
        <w:t>illst</w:t>
      </w:r>
      <w:proofErr w:type="spellEnd"/>
      <w:r w:rsidRPr="003510E0">
        <w:t xml:space="preserve"> </w:t>
      </w:r>
      <w:proofErr w:type="spellStart"/>
      <w:r w:rsidRPr="003510E0">
        <w:t>zu</w:t>
      </w:r>
      <w:proofErr w:type="spellEnd"/>
      <w:r w:rsidRPr="003510E0">
        <w:t xml:space="preserve"> </w:t>
      </w:r>
      <w:proofErr w:type="spellStart"/>
      <w:r>
        <w:t>meinen</w:t>
      </w:r>
      <w:proofErr w:type="spellEnd"/>
      <w:r>
        <w:t xml:space="preserve"> </w:t>
      </w:r>
      <w:proofErr w:type="spellStart"/>
      <w:r>
        <w:t>Liedern</w:t>
      </w:r>
      <w:proofErr w:type="spellEnd"/>
      <w:r>
        <w:t xml:space="preserve"> </w:t>
      </w:r>
      <w:proofErr w:type="spellStart"/>
      <w:r>
        <w:t>deiner</w:t>
      </w:r>
      <w:proofErr w:type="spellEnd"/>
      <w:r>
        <w:t xml:space="preserve"> </w:t>
      </w:r>
      <w:proofErr w:type="spellStart"/>
      <w:r>
        <w:t>Leier</w:t>
      </w:r>
      <w:proofErr w:type="spellEnd"/>
      <w:r>
        <w:t xml:space="preserve"> </w:t>
      </w:r>
      <w:proofErr w:type="spellStart"/>
      <w:r w:rsidRPr="003510E0">
        <w:t>drehn</w:t>
      </w:r>
      <w:proofErr w:type="spellEnd"/>
      <w:r>
        <w:t>?</w:t>
      </w:r>
      <w:r w:rsidRPr="003510E0">
        <w:t>”)</w:t>
      </w:r>
    </w:p>
  </w:footnote>
  <w:footnote w:id="5">
    <w:p w14:paraId="6A552ACE" w14:textId="603A70F3" w:rsidR="001D4E18" w:rsidRDefault="001D4E18">
      <w:pPr>
        <w:pStyle w:val="FootnoteText"/>
      </w:pPr>
      <w:r>
        <w:rPr>
          <w:rStyle w:val="FootnoteReference"/>
        </w:rPr>
        <w:footnoteRef/>
      </w:r>
      <w:r>
        <w:t xml:space="preserve"> Schubert’s relationship with </w:t>
      </w:r>
      <w:proofErr w:type="spellStart"/>
      <w:r>
        <w:t>Haslinger</w:t>
      </w:r>
      <w:proofErr w:type="spellEnd"/>
      <w:r>
        <w:t xml:space="preserve"> was never that of the more famous Beethoven, whose letters to the publisher, filled with endearing terms and jovial informality, showed who had the final word in editorial decisions. </w:t>
      </w:r>
    </w:p>
  </w:footnote>
  <w:footnote w:id="6">
    <w:p w14:paraId="0258B22A" w14:textId="77777777" w:rsidR="001D4E18" w:rsidRPr="005C59B0" w:rsidRDefault="001D4E18" w:rsidP="005C59B0">
      <w:pPr>
        <w:spacing w:after="0"/>
        <w:rPr>
          <w:rFonts w:cstheme="minorHAnsi"/>
        </w:rPr>
      </w:pPr>
      <w:r>
        <w:rPr>
          <w:rStyle w:val="FootnoteReference"/>
        </w:rPr>
        <w:footnoteRef/>
      </w:r>
      <w:r>
        <w:t xml:space="preserve"> </w:t>
      </w:r>
      <w:r w:rsidRPr="005C59B0">
        <w:rPr>
          <w:rFonts w:cstheme="minorHAnsi"/>
          <w:color w:val="000000"/>
          <w:sz w:val="18"/>
          <w:szCs w:val="18"/>
          <w:shd w:val="clear" w:color="auto" w:fill="FFFFFF"/>
        </w:rPr>
        <w:t xml:space="preserve">Montgomery David </w:t>
      </w:r>
      <w:hyperlink r:id="rId1" w:history="1">
        <w:r w:rsidRPr="005C59B0">
          <w:rPr>
            <w:rStyle w:val="Hyperlink"/>
            <w:rFonts w:cstheme="minorHAnsi"/>
            <w:i/>
            <w:iCs/>
            <w:color w:val="auto"/>
            <w:sz w:val="18"/>
            <w:szCs w:val="18"/>
            <w:u w:val="none"/>
            <w:shd w:val="clear" w:color="auto" w:fill="FFFFFF"/>
          </w:rPr>
          <w:t>Franz Schubert's Music in Performance</w:t>
        </w:r>
      </w:hyperlink>
      <w:r w:rsidRPr="005C59B0">
        <w:rPr>
          <w:rFonts w:cstheme="minorHAnsi"/>
          <w:sz w:val="18"/>
          <w:szCs w:val="18"/>
          <w:shd w:val="clear" w:color="auto" w:fill="FFFFFF"/>
        </w:rPr>
        <w:t> </w:t>
      </w:r>
      <w:r w:rsidRPr="005C59B0">
        <w:rPr>
          <w:rFonts w:cstheme="minorHAnsi"/>
          <w:color w:val="000000"/>
          <w:sz w:val="18"/>
          <w:szCs w:val="18"/>
          <w:shd w:val="clear" w:color="auto" w:fill="FFFFFF"/>
        </w:rPr>
        <w:t>(2003, Hillsdale: Pendragon Press)</w:t>
      </w:r>
    </w:p>
    <w:p w14:paraId="3B68BD39" w14:textId="1FB7AC55" w:rsidR="001D4E18" w:rsidRDefault="001D4E18">
      <w:pPr>
        <w:pStyle w:val="FootnoteText"/>
      </w:pPr>
    </w:p>
  </w:footnote>
  <w:footnote w:id="7">
    <w:p w14:paraId="32DCFAA3" w14:textId="24B0149E" w:rsidR="001D4E18" w:rsidRDefault="001D4E18">
      <w:pPr>
        <w:pStyle w:val="FootnoteText"/>
      </w:pPr>
      <w:r>
        <w:rPr>
          <w:rStyle w:val="FootnoteReference"/>
        </w:rPr>
        <w:footnoteRef/>
      </w:r>
      <w:r>
        <w:t xml:space="preserve"> As quoted and translated in Montgomery, 89</w:t>
      </w:r>
    </w:p>
  </w:footnote>
  <w:footnote w:id="8">
    <w:p w14:paraId="337B6161" w14:textId="3B8534E0" w:rsidR="001D4E18" w:rsidRDefault="001D4E18">
      <w:pPr>
        <w:pStyle w:val="FootnoteText"/>
      </w:pPr>
      <w:r>
        <w:rPr>
          <w:rStyle w:val="FootnoteReference"/>
        </w:rPr>
        <w:footnoteRef/>
      </w:r>
      <w:r>
        <w:t xml:space="preserve"> Carl Czerny, </w:t>
      </w:r>
      <w:proofErr w:type="spellStart"/>
      <w:r w:rsidRPr="00F67922">
        <w:rPr>
          <w:i/>
          <w:iCs/>
        </w:rPr>
        <w:t>Richault</w:t>
      </w:r>
      <w:proofErr w:type="spellEnd"/>
      <w:r w:rsidRPr="00F67922">
        <w:rPr>
          <w:i/>
          <w:iCs/>
        </w:rPr>
        <w:t xml:space="preserve"> Edition</w:t>
      </w:r>
      <w:r>
        <w:t>, quoted and translated in Montgomery, 90</w:t>
      </w:r>
    </w:p>
  </w:footnote>
  <w:footnote w:id="9">
    <w:p w14:paraId="7441D73A" w14:textId="451B0197" w:rsidR="001D4E18" w:rsidRPr="00EA05C1" w:rsidRDefault="001D4E18" w:rsidP="00EA05C1">
      <w:pPr>
        <w:spacing w:after="0"/>
        <w:rPr>
          <w:b/>
          <w:bCs/>
          <w:sz w:val="18"/>
          <w:szCs w:val="18"/>
        </w:rPr>
      </w:pPr>
      <w:r>
        <w:rPr>
          <w:rStyle w:val="FootnoteReference"/>
        </w:rPr>
        <w:footnoteRef/>
      </w:r>
      <w:r>
        <w:t xml:space="preserve"> </w:t>
      </w:r>
      <w:r w:rsidRPr="00EA05C1">
        <w:rPr>
          <w:sz w:val="18"/>
          <w:szCs w:val="18"/>
        </w:rPr>
        <w:t>Paul Badura-Skoda, “Schubert as Written as Performed,” The Musical Times 104 (1963): 873–74.</w:t>
      </w:r>
    </w:p>
  </w:footnote>
  <w:footnote w:id="10">
    <w:p w14:paraId="2E79660F" w14:textId="1243DA0A" w:rsidR="001D4E18" w:rsidRPr="00EA05C1" w:rsidRDefault="001D4E18" w:rsidP="00EA05C1">
      <w:pPr>
        <w:spacing w:after="0"/>
        <w:jc w:val="both"/>
        <w:rPr>
          <w:rFonts w:cstheme="minorHAnsi"/>
          <w:color w:val="FF0000"/>
          <w:sz w:val="18"/>
          <w:szCs w:val="18"/>
          <w:shd w:val="clear" w:color="auto" w:fill="FFFFFF"/>
        </w:rPr>
      </w:pPr>
      <w:r>
        <w:rPr>
          <w:rStyle w:val="FootnoteReference"/>
        </w:rPr>
        <w:footnoteRef/>
      </w:r>
      <w:r>
        <w:t xml:space="preserve"> </w:t>
      </w:r>
      <w:r w:rsidRPr="00EA05C1">
        <w:rPr>
          <w:rFonts w:cstheme="minorHAnsi"/>
          <w:color w:val="0D0D0D"/>
          <w:sz w:val="18"/>
          <w:szCs w:val="18"/>
          <w:shd w:val="clear" w:color="auto" w:fill="F9F9F9"/>
        </w:rPr>
        <w:t>Gerald Moore’s decision seems to emanate from an interpretative insight rather than one based upon available literature, likening the delayed LH semi-quaver to the wanderer’s weary gait.</w:t>
      </w:r>
    </w:p>
    <w:p w14:paraId="5CF4B453" w14:textId="024D23B2" w:rsidR="001D4E18" w:rsidRDefault="001D4E18">
      <w:pPr>
        <w:pStyle w:val="FootnoteText"/>
      </w:pPr>
    </w:p>
  </w:footnote>
  <w:footnote w:id="11">
    <w:p w14:paraId="6F0B1BA8" w14:textId="684391BA" w:rsidR="001D4E18" w:rsidRDefault="001D4E18" w:rsidP="005A6804">
      <w:pPr>
        <w:spacing w:after="0"/>
      </w:pPr>
      <w:r>
        <w:rPr>
          <w:rStyle w:val="FootnoteReference"/>
        </w:rPr>
        <w:footnoteRef/>
      </w:r>
      <w:r>
        <w:t xml:space="preserve"> </w:t>
      </w:r>
      <w:r w:rsidRPr="00B8335A">
        <w:rPr>
          <w:sz w:val="20"/>
          <w:szCs w:val="20"/>
        </w:rPr>
        <w:t xml:space="preserve">Gerald Moore, </w:t>
      </w:r>
      <w:r w:rsidRPr="00B8335A">
        <w:rPr>
          <w:rFonts w:ascii="CBLGA K+ Trump Mediaeval" w:hAnsi="CBLGA K+ Trump Mediaeval" w:cs="CBLGA K+ Trump Mediaeval"/>
          <w:i/>
          <w:iCs/>
          <w:sz w:val="20"/>
          <w:szCs w:val="20"/>
        </w:rPr>
        <w:t xml:space="preserve">The Schubert Song Cycles </w:t>
      </w:r>
      <w:r w:rsidRPr="00B8335A">
        <w:rPr>
          <w:sz w:val="20"/>
          <w:szCs w:val="20"/>
        </w:rPr>
        <w:t>(London: Hamish Hamilton, 1975), p. x.</w:t>
      </w:r>
    </w:p>
  </w:footnote>
  <w:footnote w:id="12">
    <w:p w14:paraId="13A385C8" w14:textId="01BD1328" w:rsidR="001D4E18" w:rsidRDefault="001D4E18">
      <w:pPr>
        <w:pStyle w:val="FootnoteText"/>
      </w:pPr>
      <w:r>
        <w:rPr>
          <w:rStyle w:val="FootnoteReference"/>
        </w:rPr>
        <w:footnoteRef/>
      </w:r>
      <w:r>
        <w:t xml:space="preserve"> Schroeder, DP. “Schubert the Singer” </w:t>
      </w:r>
      <w:r w:rsidRPr="004C4ED5">
        <w:rPr>
          <w:i/>
          <w:iCs/>
        </w:rPr>
        <w:t>The Music Review</w:t>
      </w:r>
      <w:r>
        <w:rPr>
          <w:i/>
          <w:iCs/>
        </w:rPr>
        <w:t>.</w:t>
      </w:r>
      <w:r>
        <w:t xml:space="preserve"> 1988. Vol 48 Issue 4. p254-266</w:t>
      </w:r>
    </w:p>
  </w:footnote>
  <w:footnote w:id="13">
    <w:p w14:paraId="2ACE9B67" w14:textId="7A097EFC" w:rsidR="001D4E18" w:rsidRDefault="001D4E18">
      <w:pPr>
        <w:pStyle w:val="FootnoteText"/>
      </w:pPr>
      <w:r>
        <w:rPr>
          <w:rStyle w:val="FootnoteReference"/>
        </w:rPr>
        <w:footnoteRef/>
      </w:r>
      <w:r>
        <w:t xml:space="preserve"> </w:t>
      </w:r>
      <w:r w:rsidRPr="00574709">
        <w:t xml:space="preserve">Eric Heidsieck, “Dynamics or Motion? An Interpretation of Some Musical Signs in Romantic Piano Music,” </w:t>
      </w:r>
      <w:r w:rsidRPr="00574709">
        <w:rPr>
          <w:rFonts w:ascii="CBLGA K+ Trump Mediaeval" w:hAnsi="CBLGA K+ Trump Mediaeval" w:cs="CBLGA K+ Trump Mediaeval"/>
          <w:i/>
          <w:iCs/>
        </w:rPr>
        <w:t xml:space="preserve">Piano Quarterly </w:t>
      </w:r>
      <w:r w:rsidRPr="00574709">
        <w:t>35, no. 140 (1987)</w:t>
      </w:r>
    </w:p>
  </w:footnote>
  <w:footnote w:id="14">
    <w:p w14:paraId="397CE3D2" w14:textId="392351C9" w:rsidR="001D4E18" w:rsidRDefault="001D4E18">
      <w:pPr>
        <w:pStyle w:val="FootnoteText"/>
      </w:pPr>
      <w:r>
        <w:rPr>
          <w:rStyle w:val="FootnoteReference"/>
        </w:rPr>
        <w:footnoteRef/>
      </w:r>
      <w:r>
        <w:t xml:space="preserve"> </w:t>
      </w:r>
      <w:r w:rsidRPr="006D2483">
        <w:t xml:space="preserve">Roberto </w:t>
      </w:r>
      <w:proofErr w:type="spellStart"/>
      <w:r w:rsidRPr="006D2483">
        <w:t>Poli</w:t>
      </w:r>
      <w:proofErr w:type="spellEnd"/>
      <w:r w:rsidRPr="006D2483">
        <w:t xml:space="preserve">, </w:t>
      </w:r>
      <w:r w:rsidRPr="006D2483">
        <w:rPr>
          <w:i/>
          <w:iCs/>
        </w:rPr>
        <w:t xml:space="preserve">The Secret Life of Musical Notation </w:t>
      </w:r>
      <w:r w:rsidRPr="006D2483">
        <w:t>(Milwaukee: Amadeus Press, 2010)</w:t>
      </w:r>
    </w:p>
  </w:footnote>
  <w:footnote w:id="15">
    <w:p w14:paraId="3797AC50" w14:textId="56A94E58" w:rsidR="001D4E18" w:rsidRPr="004C4ED5" w:rsidRDefault="001D4E18" w:rsidP="004C4ED5">
      <w:pPr>
        <w:spacing w:after="0"/>
        <w:rPr>
          <w:sz w:val="20"/>
          <w:szCs w:val="20"/>
        </w:rPr>
      </w:pPr>
      <w:r w:rsidRPr="006D2483">
        <w:rPr>
          <w:rStyle w:val="FootnoteReference"/>
        </w:rPr>
        <w:footnoteRef/>
      </w:r>
      <w:r w:rsidRPr="006D2483">
        <w:t xml:space="preserve"> </w:t>
      </w:r>
      <w:r w:rsidRPr="00826AD8">
        <w:rPr>
          <w:sz w:val="20"/>
          <w:szCs w:val="20"/>
        </w:rPr>
        <w:t>David Hyun-</w:t>
      </w:r>
      <w:proofErr w:type="spellStart"/>
      <w:r w:rsidRPr="00826AD8">
        <w:rPr>
          <w:sz w:val="20"/>
          <w:szCs w:val="20"/>
        </w:rPr>
        <w:t>Su</w:t>
      </w:r>
      <w:proofErr w:type="spellEnd"/>
      <w:r w:rsidRPr="00826AD8">
        <w:rPr>
          <w:sz w:val="20"/>
          <w:szCs w:val="20"/>
        </w:rPr>
        <w:t xml:space="preserve"> Kim </w:t>
      </w:r>
      <w:r w:rsidRPr="00826AD8">
        <w:rPr>
          <w:i/>
          <w:iCs/>
          <w:sz w:val="20"/>
          <w:szCs w:val="20"/>
        </w:rPr>
        <w:t xml:space="preserve">The </w:t>
      </w:r>
      <w:proofErr w:type="spellStart"/>
      <w:r w:rsidRPr="00826AD8">
        <w:rPr>
          <w:i/>
          <w:iCs/>
          <w:sz w:val="20"/>
          <w:szCs w:val="20"/>
        </w:rPr>
        <w:t>Brahmsian</w:t>
      </w:r>
      <w:proofErr w:type="spellEnd"/>
      <w:r w:rsidRPr="00826AD8">
        <w:rPr>
          <w:i/>
          <w:iCs/>
          <w:sz w:val="20"/>
          <w:szCs w:val="20"/>
        </w:rPr>
        <w:t xml:space="preserve"> Hairpin</w:t>
      </w:r>
      <w:r>
        <w:rPr>
          <w:i/>
          <w:iCs/>
          <w:sz w:val="20"/>
          <w:szCs w:val="20"/>
        </w:rPr>
        <w:t>.</w:t>
      </w:r>
      <w:r w:rsidRPr="00826AD8">
        <w:rPr>
          <w:sz w:val="20"/>
          <w:szCs w:val="20"/>
        </w:rPr>
        <w:t xml:space="preserve"> 19th-Century Music , Vol. 36, No. 1 (Summer 2012), pp. 46-57 Published by: University of California Press </w:t>
      </w:r>
    </w:p>
  </w:footnote>
  <w:footnote w:id="16">
    <w:p w14:paraId="2AA9390D" w14:textId="3C0985EA" w:rsidR="001D4E18" w:rsidRDefault="001D4E18">
      <w:pPr>
        <w:pStyle w:val="FootnoteText"/>
      </w:pPr>
      <w:r>
        <w:rPr>
          <w:rStyle w:val="FootnoteReference"/>
        </w:rPr>
        <w:footnoteRef/>
      </w:r>
      <w:r>
        <w:t xml:space="preserve"> </w:t>
      </w:r>
      <w:r w:rsidRPr="00CC27B6">
        <w:t xml:space="preserve">Mendelssohn </w:t>
      </w:r>
      <w:proofErr w:type="spellStart"/>
      <w:r w:rsidRPr="00CC27B6">
        <w:t>Archiv</w:t>
      </w:r>
      <w:proofErr w:type="spellEnd"/>
      <w:r w:rsidRPr="00CC27B6">
        <w:t xml:space="preserve">, Deutsche </w:t>
      </w:r>
      <w:proofErr w:type="spellStart"/>
      <w:r w:rsidRPr="00CC27B6">
        <w:t>Stadtsbibliothek</w:t>
      </w:r>
      <w:proofErr w:type="spellEnd"/>
      <w:r w:rsidRPr="00CC27B6">
        <w:t>, Ms. 35, 1826, 42–43.</w:t>
      </w:r>
    </w:p>
  </w:footnote>
  <w:footnote w:id="17">
    <w:p w14:paraId="1292CD40" w14:textId="32950084" w:rsidR="001D4E18" w:rsidRPr="004C4ED5" w:rsidRDefault="001D4E18" w:rsidP="004C4ED5">
      <w:pPr>
        <w:spacing w:after="0"/>
        <w:rPr>
          <w:sz w:val="20"/>
          <w:szCs w:val="20"/>
        </w:rPr>
      </w:pPr>
      <w:r>
        <w:rPr>
          <w:rStyle w:val="FootnoteReference"/>
        </w:rPr>
        <w:footnoteRef/>
      </w:r>
      <w:r>
        <w:t xml:space="preserve"> </w:t>
      </w:r>
      <w:r w:rsidRPr="009C1924">
        <w:rPr>
          <w:sz w:val="20"/>
          <w:szCs w:val="20"/>
        </w:rPr>
        <w:t xml:space="preserve">Fanny Davies, “Some Personal Recollections of Brahms as Pianist and Interpreter,” in “Brahms,” in </w:t>
      </w:r>
      <w:r w:rsidRPr="009C1924">
        <w:rPr>
          <w:rFonts w:ascii="CBLGA K+ Trump Mediaeval" w:hAnsi="CBLGA K+ Trump Mediaeval" w:cs="CBLGA K+ Trump Mediaeval"/>
          <w:i/>
          <w:iCs/>
          <w:sz w:val="20"/>
          <w:szCs w:val="20"/>
        </w:rPr>
        <w:t>Cobbett’s Cy-</w:t>
      </w:r>
      <w:proofErr w:type="spellStart"/>
      <w:r w:rsidRPr="009C1924">
        <w:rPr>
          <w:rFonts w:ascii="CBLGA K+ Trump Mediaeval" w:hAnsi="CBLGA K+ Trump Mediaeval" w:cs="CBLGA K+ Trump Mediaeval"/>
          <w:i/>
          <w:iCs/>
          <w:sz w:val="20"/>
          <w:szCs w:val="20"/>
        </w:rPr>
        <w:t>clopedic</w:t>
      </w:r>
      <w:proofErr w:type="spellEnd"/>
      <w:r w:rsidRPr="009C1924">
        <w:rPr>
          <w:rFonts w:ascii="CBLGA K+ Trump Mediaeval" w:hAnsi="CBLGA K+ Trump Mediaeval" w:cs="CBLGA K+ Trump Mediaeval"/>
          <w:i/>
          <w:iCs/>
          <w:sz w:val="20"/>
          <w:szCs w:val="20"/>
        </w:rPr>
        <w:t xml:space="preserve"> Survey of Chamber Music, </w:t>
      </w:r>
      <w:r w:rsidRPr="009C1924">
        <w:rPr>
          <w:sz w:val="20"/>
          <w:szCs w:val="20"/>
        </w:rPr>
        <w:t xml:space="preserve">ed. W. W. Cobbett (London: Oxford University Press, 1929; 2nd </w:t>
      </w:r>
      <w:proofErr w:type="spellStart"/>
      <w:r w:rsidRPr="009C1924">
        <w:rPr>
          <w:sz w:val="20"/>
          <w:szCs w:val="20"/>
        </w:rPr>
        <w:t>edn</w:t>
      </w:r>
      <w:proofErr w:type="spellEnd"/>
      <w:r w:rsidRPr="009C1924">
        <w:rPr>
          <w:sz w:val="20"/>
          <w:szCs w:val="20"/>
        </w:rPr>
        <w:t>. 1963), p. 182.</w:t>
      </w:r>
    </w:p>
  </w:footnote>
  <w:footnote w:id="18">
    <w:p w14:paraId="2DB07101" w14:textId="78F0DB00" w:rsidR="001D4E18" w:rsidRDefault="001D4E18">
      <w:pPr>
        <w:pStyle w:val="FootnoteText"/>
      </w:pPr>
      <w:r>
        <w:rPr>
          <w:rStyle w:val="FootnoteReference"/>
        </w:rPr>
        <w:footnoteRef/>
      </w:r>
      <w:r>
        <w:t xml:space="preserve"> Roberto </w:t>
      </w:r>
      <w:proofErr w:type="spellStart"/>
      <w:r>
        <w:t>Poli</w:t>
      </w:r>
      <w:proofErr w:type="spellEnd"/>
    </w:p>
  </w:footnote>
  <w:footnote w:id="19">
    <w:p w14:paraId="65C37DEC" w14:textId="77777777" w:rsidR="001D4E18" w:rsidRDefault="001D4E18" w:rsidP="001D2E24">
      <w:pPr>
        <w:pStyle w:val="FootnoteText"/>
      </w:pPr>
      <w:r>
        <w:rPr>
          <w:rStyle w:val="FootnoteReference"/>
        </w:rPr>
        <w:footnoteRef/>
      </w:r>
      <w:r>
        <w:t xml:space="preserve"> </w:t>
      </w:r>
      <w:hyperlink r:id="rId2" w:history="1">
        <w:r w:rsidRPr="00BE3F2F">
          <w:rPr>
            <w:rStyle w:val="Hyperlink"/>
          </w:rPr>
          <w:t>http://thebeethovenproject.com/making-friends-with-op-130-a-diary/</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20BB"/>
    <w:multiLevelType w:val="hybridMultilevel"/>
    <w:tmpl w:val="D2BAE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15A1FC4"/>
    <w:multiLevelType w:val="hybridMultilevel"/>
    <w:tmpl w:val="C3FAF70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2B532F4"/>
    <w:multiLevelType w:val="hybridMultilevel"/>
    <w:tmpl w:val="F8709AEA"/>
    <w:lvl w:ilvl="0" w:tplc="5D8C1A1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BF0D30"/>
    <w:multiLevelType w:val="hybridMultilevel"/>
    <w:tmpl w:val="54FCB30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D34"/>
    <w:rsid w:val="00000BEE"/>
    <w:rsid w:val="000013C3"/>
    <w:rsid w:val="00006D1A"/>
    <w:rsid w:val="00017026"/>
    <w:rsid w:val="00033CB5"/>
    <w:rsid w:val="00044815"/>
    <w:rsid w:val="00047B87"/>
    <w:rsid w:val="00081E74"/>
    <w:rsid w:val="00082E00"/>
    <w:rsid w:val="00095B63"/>
    <w:rsid w:val="000A0566"/>
    <w:rsid w:val="000C65C6"/>
    <w:rsid w:val="000D0737"/>
    <w:rsid w:val="000D5A0E"/>
    <w:rsid w:val="000D6F26"/>
    <w:rsid w:val="000E0B17"/>
    <w:rsid w:val="000E302C"/>
    <w:rsid w:val="000E6322"/>
    <w:rsid w:val="000F5163"/>
    <w:rsid w:val="00102404"/>
    <w:rsid w:val="00130325"/>
    <w:rsid w:val="0013538D"/>
    <w:rsid w:val="001361C5"/>
    <w:rsid w:val="00137437"/>
    <w:rsid w:val="001477AD"/>
    <w:rsid w:val="001629EE"/>
    <w:rsid w:val="00163EFC"/>
    <w:rsid w:val="001754C9"/>
    <w:rsid w:val="00177CC1"/>
    <w:rsid w:val="001A2694"/>
    <w:rsid w:val="001A5633"/>
    <w:rsid w:val="001A59CF"/>
    <w:rsid w:val="001A6340"/>
    <w:rsid w:val="001A7203"/>
    <w:rsid w:val="001D2E24"/>
    <w:rsid w:val="001D4240"/>
    <w:rsid w:val="001D4732"/>
    <w:rsid w:val="001D4D86"/>
    <w:rsid w:val="001D4E18"/>
    <w:rsid w:val="001E484E"/>
    <w:rsid w:val="001F093F"/>
    <w:rsid w:val="001F39F7"/>
    <w:rsid w:val="001F4851"/>
    <w:rsid w:val="001F5306"/>
    <w:rsid w:val="00202957"/>
    <w:rsid w:val="002212EA"/>
    <w:rsid w:val="002307A9"/>
    <w:rsid w:val="00240961"/>
    <w:rsid w:val="0024172E"/>
    <w:rsid w:val="00242669"/>
    <w:rsid w:val="002433DD"/>
    <w:rsid w:val="002503BB"/>
    <w:rsid w:val="00252957"/>
    <w:rsid w:val="002529AF"/>
    <w:rsid w:val="002553BF"/>
    <w:rsid w:val="002564AB"/>
    <w:rsid w:val="00256EBB"/>
    <w:rsid w:val="00260C4E"/>
    <w:rsid w:val="00264290"/>
    <w:rsid w:val="0026462E"/>
    <w:rsid w:val="002745B1"/>
    <w:rsid w:val="00276004"/>
    <w:rsid w:val="00280CFA"/>
    <w:rsid w:val="00293CED"/>
    <w:rsid w:val="00295320"/>
    <w:rsid w:val="002A0798"/>
    <w:rsid w:val="002A3EA9"/>
    <w:rsid w:val="002A7078"/>
    <w:rsid w:val="002E17C4"/>
    <w:rsid w:val="002E2DC1"/>
    <w:rsid w:val="002E5B8A"/>
    <w:rsid w:val="002F18BD"/>
    <w:rsid w:val="002F2B7A"/>
    <w:rsid w:val="00315629"/>
    <w:rsid w:val="003276C0"/>
    <w:rsid w:val="003315F3"/>
    <w:rsid w:val="00337D12"/>
    <w:rsid w:val="00341469"/>
    <w:rsid w:val="00341A97"/>
    <w:rsid w:val="003510E0"/>
    <w:rsid w:val="00351A19"/>
    <w:rsid w:val="00361AA0"/>
    <w:rsid w:val="003729C2"/>
    <w:rsid w:val="0037399B"/>
    <w:rsid w:val="003866E9"/>
    <w:rsid w:val="003A5312"/>
    <w:rsid w:val="003A6F02"/>
    <w:rsid w:val="003B6497"/>
    <w:rsid w:val="003C0B92"/>
    <w:rsid w:val="003C5883"/>
    <w:rsid w:val="003D533E"/>
    <w:rsid w:val="003F0559"/>
    <w:rsid w:val="003F6700"/>
    <w:rsid w:val="00402200"/>
    <w:rsid w:val="00404656"/>
    <w:rsid w:val="0040663A"/>
    <w:rsid w:val="004144EA"/>
    <w:rsid w:val="004157C3"/>
    <w:rsid w:val="00425593"/>
    <w:rsid w:val="00430D3C"/>
    <w:rsid w:val="004345A0"/>
    <w:rsid w:val="00440C4F"/>
    <w:rsid w:val="004428C8"/>
    <w:rsid w:val="00460696"/>
    <w:rsid w:val="0049024E"/>
    <w:rsid w:val="004B047B"/>
    <w:rsid w:val="004B4ADD"/>
    <w:rsid w:val="004B5271"/>
    <w:rsid w:val="004C4C1A"/>
    <w:rsid w:val="004C4ED5"/>
    <w:rsid w:val="004C5018"/>
    <w:rsid w:val="004D0130"/>
    <w:rsid w:val="004D1E19"/>
    <w:rsid w:val="004D4480"/>
    <w:rsid w:val="004E0B97"/>
    <w:rsid w:val="004E699C"/>
    <w:rsid w:val="004F7C70"/>
    <w:rsid w:val="005106F5"/>
    <w:rsid w:val="005167B0"/>
    <w:rsid w:val="005440EF"/>
    <w:rsid w:val="00550128"/>
    <w:rsid w:val="005674F8"/>
    <w:rsid w:val="005728B3"/>
    <w:rsid w:val="00574709"/>
    <w:rsid w:val="00574A71"/>
    <w:rsid w:val="00583CD5"/>
    <w:rsid w:val="00584D13"/>
    <w:rsid w:val="00590A50"/>
    <w:rsid w:val="00597376"/>
    <w:rsid w:val="005A2567"/>
    <w:rsid w:val="005A50E3"/>
    <w:rsid w:val="005A517F"/>
    <w:rsid w:val="005A6804"/>
    <w:rsid w:val="005A6B40"/>
    <w:rsid w:val="005A71BD"/>
    <w:rsid w:val="005B5AA8"/>
    <w:rsid w:val="005B72D9"/>
    <w:rsid w:val="005C59B0"/>
    <w:rsid w:val="005D780D"/>
    <w:rsid w:val="005F5A45"/>
    <w:rsid w:val="006021EC"/>
    <w:rsid w:val="0060546E"/>
    <w:rsid w:val="006075E8"/>
    <w:rsid w:val="00621320"/>
    <w:rsid w:val="006255DF"/>
    <w:rsid w:val="00630983"/>
    <w:rsid w:val="00630D0C"/>
    <w:rsid w:val="006349DA"/>
    <w:rsid w:val="00635924"/>
    <w:rsid w:val="006419CF"/>
    <w:rsid w:val="00645A00"/>
    <w:rsid w:val="006473B8"/>
    <w:rsid w:val="00647FDE"/>
    <w:rsid w:val="00661E42"/>
    <w:rsid w:val="00665639"/>
    <w:rsid w:val="00674990"/>
    <w:rsid w:val="00683C87"/>
    <w:rsid w:val="00692015"/>
    <w:rsid w:val="006C6DE7"/>
    <w:rsid w:val="006D1424"/>
    <w:rsid w:val="006D2483"/>
    <w:rsid w:val="006E062D"/>
    <w:rsid w:val="006F4495"/>
    <w:rsid w:val="007060A3"/>
    <w:rsid w:val="00713D34"/>
    <w:rsid w:val="00714CB4"/>
    <w:rsid w:val="00725D59"/>
    <w:rsid w:val="00726BF5"/>
    <w:rsid w:val="00733463"/>
    <w:rsid w:val="007621A0"/>
    <w:rsid w:val="00766B83"/>
    <w:rsid w:val="0077047D"/>
    <w:rsid w:val="007718DA"/>
    <w:rsid w:val="00784530"/>
    <w:rsid w:val="0079469E"/>
    <w:rsid w:val="007A6071"/>
    <w:rsid w:val="007C118B"/>
    <w:rsid w:val="007C1D33"/>
    <w:rsid w:val="007C22D6"/>
    <w:rsid w:val="007E1422"/>
    <w:rsid w:val="007E61DD"/>
    <w:rsid w:val="007F1CF7"/>
    <w:rsid w:val="007F345E"/>
    <w:rsid w:val="007F3F5D"/>
    <w:rsid w:val="007F4BFA"/>
    <w:rsid w:val="00826AD8"/>
    <w:rsid w:val="00826B36"/>
    <w:rsid w:val="00827B53"/>
    <w:rsid w:val="00841018"/>
    <w:rsid w:val="008410F9"/>
    <w:rsid w:val="00846AA1"/>
    <w:rsid w:val="00847340"/>
    <w:rsid w:val="0085268F"/>
    <w:rsid w:val="00855E44"/>
    <w:rsid w:val="0087463E"/>
    <w:rsid w:val="0088169A"/>
    <w:rsid w:val="00886091"/>
    <w:rsid w:val="0088612F"/>
    <w:rsid w:val="00892730"/>
    <w:rsid w:val="008A4687"/>
    <w:rsid w:val="008B63CE"/>
    <w:rsid w:val="008C1FC2"/>
    <w:rsid w:val="008D6A7F"/>
    <w:rsid w:val="00903FE4"/>
    <w:rsid w:val="0091204F"/>
    <w:rsid w:val="00915F04"/>
    <w:rsid w:val="00927573"/>
    <w:rsid w:val="0093660F"/>
    <w:rsid w:val="00945329"/>
    <w:rsid w:val="009679A5"/>
    <w:rsid w:val="00990522"/>
    <w:rsid w:val="009956DF"/>
    <w:rsid w:val="009A1723"/>
    <w:rsid w:val="009C1001"/>
    <w:rsid w:val="009C1924"/>
    <w:rsid w:val="009C7401"/>
    <w:rsid w:val="009D655C"/>
    <w:rsid w:val="009E4EFB"/>
    <w:rsid w:val="009E615A"/>
    <w:rsid w:val="009F0E8B"/>
    <w:rsid w:val="009F483C"/>
    <w:rsid w:val="009F5BFF"/>
    <w:rsid w:val="00A01056"/>
    <w:rsid w:val="00A05749"/>
    <w:rsid w:val="00A110FD"/>
    <w:rsid w:val="00A17A0B"/>
    <w:rsid w:val="00A411FA"/>
    <w:rsid w:val="00A437B3"/>
    <w:rsid w:val="00A43A4F"/>
    <w:rsid w:val="00A54232"/>
    <w:rsid w:val="00A600FF"/>
    <w:rsid w:val="00A6015B"/>
    <w:rsid w:val="00A60F73"/>
    <w:rsid w:val="00A62CEC"/>
    <w:rsid w:val="00A67F18"/>
    <w:rsid w:val="00A73944"/>
    <w:rsid w:val="00A812B2"/>
    <w:rsid w:val="00A85351"/>
    <w:rsid w:val="00AA70D1"/>
    <w:rsid w:val="00AA73F7"/>
    <w:rsid w:val="00AB1181"/>
    <w:rsid w:val="00AB3DBC"/>
    <w:rsid w:val="00AB4E8A"/>
    <w:rsid w:val="00AC0C81"/>
    <w:rsid w:val="00AC3B29"/>
    <w:rsid w:val="00AC428E"/>
    <w:rsid w:val="00AD30EB"/>
    <w:rsid w:val="00AD36D4"/>
    <w:rsid w:val="00AE2536"/>
    <w:rsid w:val="00AE6F3A"/>
    <w:rsid w:val="00AF2205"/>
    <w:rsid w:val="00AF306C"/>
    <w:rsid w:val="00AF5D44"/>
    <w:rsid w:val="00AF71BC"/>
    <w:rsid w:val="00B0245B"/>
    <w:rsid w:val="00B1611F"/>
    <w:rsid w:val="00B374B5"/>
    <w:rsid w:val="00B404A7"/>
    <w:rsid w:val="00B42D99"/>
    <w:rsid w:val="00B437C1"/>
    <w:rsid w:val="00B45114"/>
    <w:rsid w:val="00B63237"/>
    <w:rsid w:val="00B67E99"/>
    <w:rsid w:val="00B77102"/>
    <w:rsid w:val="00B8335A"/>
    <w:rsid w:val="00B869B3"/>
    <w:rsid w:val="00B94641"/>
    <w:rsid w:val="00BA1625"/>
    <w:rsid w:val="00BA28AD"/>
    <w:rsid w:val="00BA295E"/>
    <w:rsid w:val="00BB2226"/>
    <w:rsid w:val="00BD051E"/>
    <w:rsid w:val="00BD100F"/>
    <w:rsid w:val="00BD475F"/>
    <w:rsid w:val="00BE0E6E"/>
    <w:rsid w:val="00BE1D0D"/>
    <w:rsid w:val="00BF37A6"/>
    <w:rsid w:val="00BF518C"/>
    <w:rsid w:val="00BF7EAD"/>
    <w:rsid w:val="00C20445"/>
    <w:rsid w:val="00C31D97"/>
    <w:rsid w:val="00C3738F"/>
    <w:rsid w:val="00C4505E"/>
    <w:rsid w:val="00C71532"/>
    <w:rsid w:val="00C73670"/>
    <w:rsid w:val="00C770C2"/>
    <w:rsid w:val="00C865EC"/>
    <w:rsid w:val="00CB2881"/>
    <w:rsid w:val="00CC27B6"/>
    <w:rsid w:val="00CD5A5A"/>
    <w:rsid w:val="00CD6391"/>
    <w:rsid w:val="00CD7A4E"/>
    <w:rsid w:val="00CD7CFF"/>
    <w:rsid w:val="00CE044C"/>
    <w:rsid w:val="00CE1EDF"/>
    <w:rsid w:val="00CE6D38"/>
    <w:rsid w:val="00CF037D"/>
    <w:rsid w:val="00CF79BA"/>
    <w:rsid w:val="00D05DD3"/>
    <w:rsid w:val="00D06515"/>
    <w:rsid w:val="00D1693D"/>
    <w:rsid w:val="00D17200"/>
    <w:rsid w:val="00D178C0"/>
    <w:rsid w:val="00D278B4"/>
    <w:rsid w:val="00D347FB"/>
    <w:rsid w:val="00D435ED"/>
    <w:rsid w:val="00D56CAD"/>
    <w:rsid w:val="00D65785"/>
    <w:rsid w:val="00DA013F"/>
    <w:rsid w:val="00DC351B"/>
    <w:rsid w:val="00DC41A1"/>
    <w:rsid w:val="00DD36A0"/>
    <w:rsid w:val="00DD4D5C"/>
    <w:rsid w:val="00DD5261"/>
    <w:rsid w:val="00DE56A4"/>
    <w:rsid w:val="00DF16F3"/>
    <w:rsid w:val="00DF1B7C"/>
    <w:rsid w:val="00DF1F81"/>
    <w:rsid w:val="00DF4A94"/>
    <w:rsid w:val="00E3520E"/>
    <w:rsid w:val="00E40EC7"/>
    <w:rsid w:val="00E62B97"/>
    <w:rsid w:val="00E85104"/>
    <w:rsid w:val="00E94418"/>
    <w:rsid w:val="00EA05C1"/>
    <w:rsid w:val="00EA3774"/>
    <w:rsid w:val="00EC41C9"/>
    <w:rsid w:val="00EE0BC8"/>
    <w:rsid w:val="00EF0640"/>
    <w:rsid w:val="00F14605"/>
    <w:rsid w:val="00F17180"/>
    <w:rsid w:val="00F20869"/>
    <w:rsid w:val="00F20CFF"/>
    <w:rsid w:val="00F25E26"/>
    <w:rsid w:val="00F31199"/>
    <w:rsid w:val="00F32C87"/>
    <w:rsid w:val="00F46C1A"/>
    <w:rsid w:val="00F53B25"/>
    <w:rsid w:val="00F577D3"/>
    <w:rsid w:val="00F62097"/>
    <w:rsid w:val="00F626EF"/>
    <w:rsid w:val="00F67922"/>
    <w:rsid w:val="00F710DD"/>
    <w:rsid w:val="00F71DE1"/>
    <w:rsid w:val="00F7239E"/>
    <w:rsid w:val="00F73C19"/>
    <w:rsid w:val="00F87572"/>
    <w:rsid w:val="00FA1913"/>
    <w:rsid w:val="00FC63E1"/>
    <w:rsid w:val="00FC7FBD"/>
    <w:rsid w:val="00FE76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11BF8"/>
  <w15:chartTrackingRefBased/>
  <w15:docId w15:val="{7F6949D4-DC1E-41FA-870D-C48341FC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6804"/>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4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1181"/>
    <w:rPr>
      <w:color w:val="0000FF"/>
      <w:u w:val="single"/>
    </w:rPr>
  </w:style>
  <w:style w:type="character" w:styleId="UnresolvedMention">
    <w:name w:val="Unresolved Mention"/>
    <w:basedOn w:val="DefaultParagraphFont"/>
    <w:uiPriority w:val="99"/>
    <w:semiHidden/>
    <w:unhideWhenUsed/>
    <w:rsid w:val="00AB1181"/>
    <w:rPr>
      <w:color w:val="605E5C"/>
      <w:shd w:val="clear" w:color="auto" w:fill="E1DFDD"/>
    </w:rPr>
  </w:style>
  <w:style w:type="paragraph" w:styleId="ListParagraph">
    <w:name w:val="List Paragraph"/>
    <w:basedOn w:val="Normal"/>
    <w:uiPriority w:val="34"/>
    <w:qFormat/>
    <w:rsid w:val="00404656"/>
    <w:pPr>
      <w:ind w:left="720"/>
      <w:contextualSpacing/>
    </w:pPr>
  </w:style>
  <w:style w:type="character" w:styleId="PlaceholderText">
    <w:name w:val="Placeholder Text"/>
    <w:basedOn w:val="DefaultParagraphFont"/>
    <w:uiPriority w:val="99"/>
    <w:semiHidden/>
    <w:rsid w:val="00095B63"/>
    <w:rPr>
      <w:color w:val="808080"/>
    </w:rPr>
  </w:style>
  <w:style w:type="character" w:styleId="Strong">
    <w:name w:val="Strong"/>
    <w:basedOn w:val="DefaultParagraphFont"/>
    <w:uiPriority w:val="22"/>
    <w:qFormat/>
    <w:rsid w:val="00A600FF"/>
    <w:rPr>
      <w:b/>
      <w:bCs/>
    </w:rPr>
  </w:style>
  <w:style w:type="character" w:customStyle="1" w:styleId="ratelabel">
    <w:name w:val="ratelabel"/>
    <w:basedOn w:val="DefaultParagraphFont"/>
    <w:rsid w:val="00A600FF"/>
  </w:style>
  <w:style w:type="character" w:customStyle="1" w:styleId="ratedata">
    <w:name w:val="ratedata"/>
    <w:basedOn w:val="DefaultParagraphFont"/>
    <w:rsid w:val="00A600FF"/>
  </w:style>
  <w:style w:type="character" w:customStyle="1" w:styleId="globalnav">
    <w:name w:val="globalnav"/>
    <w:basedOn w:val="DefaultParagraphFont"/>
    <w:rsid w:val="00A600FF"/>
  </w:style>
  <w:style w:type="character" w:customStyle="1" w:styleId="buttonnavc">
    <w:name w:val="buttonnavc"/>
    <w:basedOn w:val="DefaultParagraphFont"/>
    <w:rsid w:val="00A600FF"/>
  </w:style>
  <w:style w:type="character" w:styleId="FollowedHyperlink">
    <w:name w:val="FollowedHyperlink"/>
    <w:basedOn w:val="DefaultParagraphFont"/>
    <w:uiPriority w:val="99"/>
    <w:semiHidden/>
    <w:unhideWhenUsed/>
    <w:rsid w:val="007F1CF7"/>
    <w:rPr>
      <w:color w:val="954F72" w:themeColor="followedHyperlink"/>
      <w:u w:val="single"/>
    </w:rPr>
  </w:style>
  <w:style w:type="paragraph" w:styleId="Header">
    <w:name w:val="header"/>
    <w:basedOn w:val="Normal"/>
    <w:link w:val="HeaderChar"/>
    <w:uiPriority w:val="99"/>
    <w:unhideWhenUsed/>
    <w:rsid w:val="00FE7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61B"/>
  </w:style>
  <w:style w:type="paragraph" w:styleId="Footer">
    <w:name w:val="footer"/>
    <w:basedOn w:val="Normal"/>
    <w:link w:val="FooterChar"/>
    <w:uiPriority w:val="99"/>
    <w:unhideWhenUsed/>
    <w:rsid w:val="00FE7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61B"/>
  </w:style>
  <w:style w:type="paragraph" w:styleId="NormalWeb">
    <w:name w:val="Normal (Web)"/>
    <w:basedOn w:val="Normal"/>
    <w:uiPriority w:val="99"/>
    <w:semiHidden/>
    <w:unhideWhenUsed/>
    <w:rsid w:val="007F345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EndnoteText">
    <w:name w:val="endnote text"/>
    <w:basedOn w:val="Normal"/>
    <w:link w:val="EndnoteTextChar"/>
    <w:uiPriority w:val="99"/>
    <w:semiHidden/>
    <w:unhideWhenUsed/>
    <w:rsid w:val="006D24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483"/>
    <w:rPr>
      <w:sz w:val="20"/>
      <w:szCs w:val="20"/>
    </w:rPr>
  </w:style>
  <w:style w:type="character" w:styleId="EndnoteReference">
    <w:name w:val="endnote reference"/>
    <w:basedOn w:val="DefaultParagraphFont"/>
    <w:uiPriority w:val="99"/>
    <w:semiHidden/>
    <w:unhideWhenUsed/>
    <w:rsid w:val="006D2483"/>
    <w:rPr>
      <w:vertAlign w:val="superscript"/>
    </w:rPr>
  </w:style>
  <w:style w:type="paragraph" w:styleId="FootnoteText">
    <w:name w:val="footnote text"/>
    <w:basedOn w:val="Normal"/>
    <w:link w:val="FootnoteTextChar"/>
    <w:uiPriority w:val="99"/>
    <w:unhideWhenUsed/>
    <w:rsid w:val="006D2483"/>
    <w:pPr>
      <w:spacing w:after="0" w:line="240" w:lineRule="auto"/>
    </w:pPr>
    <w:rPr>
      <w:sz w:val="20"/>
      <w:szCs w:val="20"/>
    </w:rPr>
  </w:style>
  <w:style w:type="character" w:customStyle="1" w:styleId="FootnoteTextChar">
    <w:name w:val="Footnote Text Char"/>
    <w:basedOn w:val="DefaultParagraphFont"/>
    <w:link w:val="FootnoteText"/>
    <w:uiPriority w:val="99"/>
    <w:rsid w:val="006D2483"/>
    <w:rPr>
      <w:sz w:val="20"/>
      <w:szCs w:val="20"/>
    </w:rPr>
  </w:style>
  <w:style w:type="character" w:styleId="FootnoteReference">
    <w:name w:val="footnote reference"/>
    <w:basedOn w:val="DefaultParagraphFont"/>
    <w:uiPriority w:val="99"/>
    <w:semiHidden/>
    <w:unhideWhenUsed/>
    <w:rsid w:val="006D2483"/>
    <w:rPr>
      <w:vertAlign w:val="superscript"/>
    </w:rPr>
  </w:style>
  <w:style w:type="character" w:customStyle="1" w:styleId="Heading1Char">
    <w:name w:val="Heading 1 Char"/>
    <w:basedOn w:val="DefaultParagraphFont"/>
    <w:link w:val="Heading1"/>
    <w:uiPriority w:val="9"/>
    <w:rsid w:val="005A6804"/>
    <w:rPr>
      <w:rFonts w:asciiTheme="majorHAnsi" w:eastAsiaTheme="majorEastAsia" w:hAnsiTheme="majorHAnsi" w:cstheme="majorBidi"/>
      <w:color w:val="2F5496" w:themeColor="accent1" w:themeShade="BF"/>
      <w:sz w:val="32"/>
      <w:szCs w:val="32"/>
      <w:lang w:val="en-US"/>
    </w:rPr>
  </w:style>
  <w:style w:type="character" w:customStyle="1" w:styleId="name">
    <w:name w:val="name"/>
    <w:basedOn w:val="DefaultParagraphFont"/>
    <w:rsid w:val="00892730"/>
  </w:style>
  <w:style w:type="paragraph" w:customStyle="1" w:styleId="Default">
    <w:name w:val="Default"/>
    <w:rsid w:val="00A812B2"/>
    <w:pPr>
      <w:autoSpaceDE w:val="0"/>
      <w:autoSpaceDN w:val="0"/>
      <w:adjustRightInd w:val="0"/>
      <w:spacing w:after="0" w:line="240" w:lineRule="auto"/>
    </w:pPr>
    <w:rPr>
      <w:rFonts w:ascii="Code" w:hAnsi="Code" w:cs="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564438">
      <w:bodyDiv w:val="1"/>
      <w:marLeft w:val="0"/>
      <w:marRight w:val="0"/>
      <w:marTop w:val="0"/>
      <w:marBottom w:val="0"/>
      <w:divBdr>
        <w:top w:val="none" w:sz="0" w:space="0" w:color="auto"/>
        <w:left w:val="none" w:sz="0" w:space="0" w:color="auto"/>
        <w:bottom w:val="none" w:sz="0" w:space="0" w:color="auto"/>
        <w:right w:val="none" w:sz="0" w:space="0" w:color="auto"/>
      </w:divBdr>
    </w:div>
    <w:div w:id="938947778">
      <w:bodyDiv w:val="1"/>
      <w:marLeft w:val="0"/>
      <w:marRight w:val="0"/>
      <w:marTop w:val="0"/>
      <w:marBottom w:val="0"/>
      <w:divBdr>
        <w:top w:val="none" w:sz="0" w:space="0" w:color="auto"/>
        <w:left w:val="none" w:sz="0" w:space="0" w:color="auto"/>
        <w:bottom w:val="none" w:sz="0" w:space="0" w:color="auto"/>
        <w:right w:val="none" w:sz="0" w:space="0" w:color="auto"/>
      </w:divBdr>
      <w:divsChild>
        <w:div w:id="2020811733">
          <w:marLeft w:val="0"/>
          <w:marRight w:val="0"/>
          <w:marTop w:val="240"/>
          <w:marBottom w:val="0"/>
          <w:divBdr>
            <w:top w:val="none" w:sz="0" w:space="0" w:color="auto"/>
            <w:left w:val="none" w:sz="0" w:space="0" w:color="auto"/>
            <w:bottom w:val="none" w:sz="0" w:space="0" w:color="auto"/>
            <w:right w:val="none" w:sz="0" w:space="0" w:color="auto"/>
          </w:divBdr>
          <w:divsChild>
            <w:div w:id="1781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60189">
      <w:bodyDiv w:val="1"/>
      <w:marLeft w:val="0"/>
      <w:marRight w:val="0"/>
      <w:marTop w:val="0"/>
      <w:marBottom w:val="0"/>
      <w:divBdr>
        <w:top w:val="none" w:sz="0" w:space="0" w:color="auto"/>
        <w:left w:val="none" w:sz="0" w:space="0" w:color="auto"/>
        <w:bottom w:val="none" w:sz="0" w:space="0" w:color="auto"/>
        <w:right w:val="none" w:sz="0" w:space="0" w:color="auto"/>
      </w:divBdr>
      <w:divsChild>
        <w:div w:id="490368886">
          <w:marLeft w:val="0"/>
          <w:marRight w:val="0"/>
          <w:marTop w:val="0"/>
          <w:marBottom w:val="0"/>
          <w:divBdr>
            <w:top w:val="none" w:sz="0" w:space="0" w:color="auto"/>
            <w:left w:val="none" w:sz="0" w:space="0" w:color="auto"/>
            <w:bottom w:val="none" w:sz="0" w:space="0" w:color="auto"/>
            <w:right w:val="none" w:sz="0" w:space="0" w:color="auto"/>
          </w:divBdr>
          <w:divsChild>
            <w:div w:id="61756209">
              <w:marLeft w:val="0"/>
              <w:marRight w:val="0"/>
              <w:marTop w:val="0"/>
              <w:marBottom w:val="0"/>
              <w:divBdr>
                <w:top w:val="none" w:sz="0" w:space="0" w:color="auto"/>
                <w:left w:val="none" w:sz="0" w:space="0" w:color="auto"/>
                <w:bottom w:val="none" w:sz="0" w:space="0" w:color="auto"/>
                <w:right w:val="none" w:sz="0" w:space="0" w:color="auto"/>
              </w:divBdr>
            </w:div>
          </w:divsChild>
        </w:div>
        <w:div w:id="1682394977">
          <w:marLeft w:val="0"/>
          <w:marRight w:val="0"/>
          <w:marTop w:val="0"/>
          <w:marBottom w:val="0"/>
          <w:divBdr>
            <w:top w:val="none" w:sz="0" w:space="0" w:color="auto"/>
            <w:left w:val="none" w:sz="0" w:space="0" w:color="auto"/>
            <w:bottom w:val="none" w:sz="0" w:space="0" w:color="auto"/>
            <w:right w:val="none" w:sz="0" w:space="0" w:color="auto"/>
          </w:divBdr>
          <w:divsChild>
            <w:div w:id="754084238">
              <w:marLeft w:val="0"/>
              <w:marRight w:val="0"/>
              <w:marTop w:val="0"/>
              <w:marBottom w:val="0"/>
              <w:divBdr>
                <w:top w:val="none" w:sz="0" w:space="0" w:color="auto"/>
                <w:left w:val="none" w:sz="0" w:space="0" w:color="auto"/>
                <w:bottom w:val="none" w:sz="0" w:space="0" w:color="auto"/>
                <w:right w:val="none" w:sz="0" w:space="0" w:color="auto"/>
              </w:divBdr>
            </w:div>
            <w:div w:id="25555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Wolfgang_Sawallisch" TargetMode="External"/><Relationship Id="rId18" Type="http://schemas.openxmlformats.org/officeDocument/2006/relationships/hyperlink" Target="https://www.youtube.com/watch?v=SQGj_WYYQd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pendragonpress.com/book.php?id=658" TargetMode="External"/><Relationship Id="rId5" Type="http://schemas.openxmlformats.org/officeDocument/2006/relationships/webSettings" Target="webSettings.xml"/><Relationship Id="rId15" Type="http://schemas.openxmlformats.org/officeDocument/2006/relationships/hyperlink" Target="https://www.youtube.com/watch?v=j36N_BqEVOo" TargetMode="External"/><Relationship Id="rId23" Type="http://schemas.openxmlformats.org/officeDocument/2006/relationships/image" Target="media/image11.png"/><Relationship Id="rId10" Type="http://schemas.openxmlformats.org/officeDocument/2006/relationships/image" Target="media/image3.emf"/><Relationship Id="rId19" Type="http://schemas.openxmlformats.org/officeDocument/2006/relationships/hyperlink" Target="https://www.youtube.com/watch?v=soDkFNsQMF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TZSX4aybi7w" TargetMode="External"/><Relationship Id="rId22" Type="http://schemas.openxmlformats.org/officeDocument/2006/relationships/image" Target="media/image10.emf"/></Relationships>
</file>

<file path=word/_rels/footnotes.xml.rels><?xml version="1.0" encoding="UTF-8" standalone="yes"?>
<Relationships xmlns="http://schemas.openxmlformats.org/package/2006/relationships"><Relationship Id="rId2" Type="http://schemas.openxmlformats.org/officeDocument/2006/relationships/hyperlink" Target="http://thebeethovenproject.com/making-friends-with-op-130-a-diary/" TargetMode="External"/><Relationship Id="rId1" Type="http://schemas.openxmlformats.org/officeDocument/2006/relationships/hyperlink" Target="http://www.pendragonpress.com/book.php?id=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289AD-8086-481A-8728-85A0CC8E3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5930</TotalTime>
  <Pages>1</Pages>
  <Words>6230</Words>
  <Characters>35513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Massingham</dc:creator>
  <cp:keywords/>
  <dc:description/>
  <cp:lastModifiedBy>Greg Massingham</cp:lastModifiedBy>
  <cp:revision>127</cp:revision>
  <dcterms:created xsi:type="dcterms:W3CDTF">2019-10-26T06:33:00Z</dcterms:created>
  <dcterms:modified xsi:type="dcterms:W3CDTF">2019-12-09T23:45:00Z</dcterms:modified>
</cp:coreProperties>
</file>